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B3D259" w14:textId="4A2CB854" w:rsidR="0019063F" w:rsidRDefault="0019063F" w:rsidP="00885162">
      <w:pPr>
        <w:pBdr>
          <w:top w:val="single" w:sz="4" w:space="1" w:color="auto"/>
          <w:left w:val="single" w:sz="4" w:space="4" w:color="auto"/>
          <w:bottom w:val="single" w:sz="4" w:space="1" w:color="auto"/>
          <w:right w:val="single" w:sz="4" w:space="4" w:color="auto"/>
        </w:pBdr>
        <w:jc w:val="center"/>
        <w:rPr>
          <w:b/>
          <w:bCs/>
        </w:rPr>
      </w:pPr>
      <w:r>
        <w:rPr>
          <w:b/>
          <w:bCs/>
        </w:rPr>
        <w:t>LE SIGNORIE DI RIMINI E MONTEFELTRO</w:t>
      </w:r>
    </w:p>
    <w:p w14:paraId="6227F682" w14:textId="26A95B9F" w:rsidR="00F12D9D" w:rsidRPr="00885162" w:rsidRDefault="00885162" w:rsidP="00885162">
      <w:pPr>
        <w:pBdr>
          <w:top w:val="single" w:sz="4" w:space="1" w:color="auto"/>
          <w:left w:val="single" w:sz="4" w:space="4" w:color="auto"/>
          <w:bottom w:val="single" w:sz="4" w:space="1" w:color="auto"/>
          <w:right w:val="single" w:sz="4" w:space="4" w:color="auto"/>
        </w:pBdr>
        <w:jc w:val="center"/>
        <w:rPr>
          <w:b/>
          <w:bCs/>
        </w:rPr>
      </w:pPr>
      <w:r>
        <w:rPr>
          <w:b/>
          <w:bCs/>
        </w:rPr>
        <w:t xml:space="preserve">CRONACHE DAL </w:t>
      </w:r>
      <w:r w:rsidRPr="00885162">
        <w:rPr>
          <w:b/>
          <w:bCs/>
        </w:rPr>
        <w:t>MEDIOEVO</w:t>
      </w:r>
      <w:r w:rsidR="00E15831">
        <w:rPr>
          <w:b/>
          <w:bCs/>
        </w:rPr>
        <w:t xml:space="preserve"> – </w:t>
      </w:r>
      <w:r w:rsidR="0019063F" w:rsidRPr="009A3F58">
        <w:rPr>
          <w:b/>
          <w:bCs/>
        </w:rPr>
        <w:t>SIGISMONDO PANDOLFO MALATESTA</w:t>
      </w:r>
      <w:r w:rsidR="0019063F">
        <w:rPr>
          <w:b/>
          <w:bCs/>
        </w:rPr>
        <w:t xml:space="preserve"> </w:t>
      </w:r>
      <w:r w:rsidR="00926DF7">
        <w:rPr>
          <w:b/>
          <w:bCs/>
        </w:rPr>
        <w:t xml:space="preserve">E </w:t>
      </w:r>
      <w:r w:rsidR="0019063F" w:rsidRPr="009A3F58">
        <w:rPr>
          <w:b/>
          <w:bCs/>
        </w:rPr>
        <w:t>FEDERICO DA MONTEFELTRO</w:t>
      </w:r>
    </w:p>
    <w:p w14:paraId="730283F1" w14:textId="0F2EC1E9" w:rsidR="00B90295" w:rsidRDefault="00B90295" w:rsidP="00885162">
      <w:pPr>
        <w:rPr>
          <w:b/>
          <w:bCs/>
        </w:rPr>
      </w:pPr>
    </w:p>
    <w:p w14:paraId="609C86E0" w14:textId="77777777" w:rsidR="00F11DED" w:rsidRPr="00937885" w:rsidRDefault="0055052C" w:rsidP="00885162">
      <w:pPr>
        <w:rPr>
          <w:b/>
          <w:bCs/>
          <w:color w:val="FF0000"/>
        </w:rPr>
      </w:pPr>
      <w:r w:rsidRPr="00937885">
        <w:rPr>
          <w:b/>
          <w:bCs/>
          <w:color w:val="FF0000"/>
        </w:rPr>
        <w:t xml:space="preserve">1 – TERRITORIO: </w:t>
      </w:r>
    </w:p>
    <w:p w14:paraId="4B53AE07" w14:textId="19B6E8C3" w:rsidR="005B06B4" w:rsidRPr="005B06B4" w:rsidRDefault="0055052C" w:rsidP="005B06B4">
      <w:r w:rsidRPr="005B06B4">
        <w:rPr>
          <w:b/>
          <w:bCs/>
          <w:highlight w:val="yellow"/>
        </w:rPr>
        <w:t>RIMINI</w:t>
      </w:r>
      <w:r>
        <w:rPr>
          <w:b/>
          <w:bCs/>
        </w:rPr>
        <w:t xml:space="preserve"> – </w:t>
      </w:r>
      <w:r w:rsidR="00226970">
        <w:rPr>
          <w:b/>
          <w:bCs/>
        </w:rPr>
        <w:t xml:space="preserve">Città fondata dai Romani (Arco di Augusto, Ponte di Tiberio). </w:t>
      </w:r>
      <w:r w:rsidR="005B06B4">
        <w:rPr>
          <w:b/>
          <w:bCs/>
        </w:rPr>
        <w:t xml:space="preserve">Paolo e Francesca: </w:t>
      </w:r>
      <w:hyperlink r:id="rId4" w:tooltip="Paolo Malatesta" w:history="1">
        <w:r w:rsidR="005B06B4" w:rsidRPr="005B06B4">
          <w:t>Paolo Malatesta</w:t>
        </w:r>
      </w:hyperlink>
      <w:r w:rsidR="005B06B4" w:rsidRPr="005B06B4">
        <w:t> e </w:t>
      </w:r>
      <w:hyperlink r:id="rId5" w:tooltip="Francesca da Rimini" w:history="1">
        <w:r w:rsidR="005B06B4" w:rsidRPr="005B06B4">
          <w:t>Francesca da Rimini</w:t>
        </w:r>
      </w:hyperlink>
      <w:r w:rsidR="005B06B4" w:rsidRPr="005B06B4">
        <w:t> </w:t>
      </w:r>
      <w:proofErr w:type="spellStart"/>
      <w:r w:rsidR="005B06B4" w:rsidRPr="005B06B4">
        <w:t>sono</w:t>
      </w:r>
      <w:proofErr w:type="spellEnd"/>
      <w:r w:rsidR="005B06B4" w:rsidRPr="005B06B4">
        <w:t xml:space="preserve"> due figure di </w:t>
      </w:r>
      <w:proofErr w:type="spellStart"/>
      <w:r w:rsidR="005B06B4" w:rsidRPr="005B06B4">
        <w:t>amanti</w:t>
      </w:r>
      <w:proofErr w:type="spellEnd"/>
      <w:r w:rsidR="005B06B4" w:rsidRPr="005B06B4">
        <w:t xml:space="preserve"> </w:t>
      </w:r>
      <w:proofErr w:type="spellStart"/>
      <w:r w:rsidR="005B06B4" w:rsidRPr="005B06B4">
        <w:t>entrate</w:t>
      </w:r>
      <w:proofErr w:type="spellEnd"/>
      <w:r w:rsidR="005B06B4" w:rsidRPr="005B06B4">
        <w:t xml:space="preserve"> a far </w:t>
      </w:r>
      <w:proofErr w:type="spellStart"/>
      <w:r w:rsidR="005B06B4" w:rsidRPr="005B06B4">
        <w:t>parte</w:t>
      </w:r>
      <w:proofErr w:type="spellEnd"/>
      <w:r w:rsidR="005B06B4" w:rsidRPr="005B06B4">
        <w:t xml:space="preserve"> </w:t>
      </w:r>
      <w:proofErr w:type="spellStart"/>
      <w:r w:rsidR="005B06B4" w:rsidRPr="005B06B4">
        <w:t>dell'immaginario</w:t>
      </w:r>
      <w:proofErr w:type="spellEnd"/>
      <w:r w:rsidR="005B06B4" w:rsidRPr="005B06B4">
        <w:t xml:space="preserve"> </w:t>
      </w:r>
      <w:proofErr w:type="spellStart"/>
      <w:r w:rsidR="005B06B4" w:rsidRPr="005B06B4">
        <w:t>popolare</w:t>
      </w:r>
      <w:proofErr w:type="spellEnd"/>
      <w:r w:rsidR="005B06B4" w:rsidRPr="005B06B4">
        <w:t xml:space="preserve"> </w:t>
      </w:r>
      <w:proofErr w:type="spellStart"/>
      <w:r w:rsidR="005B06B4" w:rsidRPr="005B06B4">
        <w:t>sentimentale</w:t>
      </w:r>
      <w:proofErr w:type="spellEnd"/>
      <w:r w:rsidR="005B06B4" w:rsidRPr="005B06B4">
        <w:t xml:space="preserve">, </w:t>
      </w:r>
      <w:proofErr w:type="spellStart"/>
      <w:r w:rsidR="005B06B4" w:rsidRPr="005B06B4">
        <w:t>pur</w:t>
      </w:r>
      <w:proofErr w:type="spellEnd"/>
      <w:r w:rsidR="005B06B4" w:rsidRPr="005B06B4">
        <w:t xml:space="preserve"> </w:t>
      </w:r>
      <w:proofErr w:type="spellStart"/>
      <w:r w:rsidR="005B06B4" w:rsidRPr="005B06B4">
        <w:t>appartenendo</w:t>
      </w:r>
      <w:proofErr w:type="spellEnd"/>
      <w:r w:rsidR="005B06B4" w:rsidRPr="005B06B4">
        <w:t xml:space="preserve"> </w:t>
      </w:r>
      <w:proofErr w:type="spellStart"/>
      <w:r w:rsidR="005B06B4" w:rsidRPr="005B06B4">
        <w:t>anche</w:t>
      </w:r>
      <w:proofErr w:type="spellEnd"/>
      <w:r w:rsidR="005B06B4" w:rsidRPr="005B06B4">
        <w:t xml:space="preserve"> </w:t>
      </w:r>
      <w:proofErr w:type="spellStart"/>
      <w:r w:rsidR="005B06B4" w:rsidRPr="005B06B4">
        <w:t>alla</w:t>
      </w:r>
      <w:proofErr w:type="spellEnd"/>
      <w:r w:rsidR="005B06B4" w:rsidRPr="005B06B4">
        <w:t> </w:t>
      </w:r>
      <w:proofErr w:type="spellStart"/>
      <w:r w:rsidR="005B06B4" w:rsidRPr="005B06B4">
        <w:fldChar w:fldCharType="begin"/>
      </w:r>
      <w:r w:rsidR="005B06B4" w:rsidRPr="005B06B4">
        <w:instrText xml:space="preserve"> HYPERLINK "https://it.wikipedia.org/wiki/Storia" \o "Storia" </w:instrText>
      </w:r>
      <w:r w:rsidR="005B06B4" w:rsidRPr="005B06B4">
        <w:fldChar w:fldCharType="separate"/>
      </w:r>
      <w:r w:rsidR="005B06B4" w:rsidRPr="005B06B4">
        <w:t>storia</w:t>
      </w:r>
      <w:proofErr w:type="spellEnd"/>
      <w:r w:rsidR="005B06B4" w:rsidRPr="005B06B4">
        <w:fldChar w:fldCharType="end"/>
      </w:r>
      <w:r w:rsidR="005B06B4" w:rsidRPr="005B06B4">
        <w:t xml:space="preserve"> e </w:t>
      </w:r>
      <w:proofErr w:type="spellStart"/>
      <w:r w:rsidR="005B06B4" w:rsidRPr="005B06B4">
        <w:t>alla</w:t>
      </w:r>
      <w:proofErr w:type="spellEnd"/>
      <w:r w:rsidR="005B06B4" w:rsidRPr="005B06B4">
        <w:t> </w:t>
      </w:r>
      <w:proofErr w:type="spellStart"/>
      <w:r w:rsidR="005B06B4" w:rsidRPr="005B06B4">
        <w:fldChar w:fldCharType="begin"/>
      </w:r>
      <w:r w:rsidR="005B06B4" w:rsidRPr="005B06B4">
        <w:instrText xml:space="preserve"> HYPERLINK "https://it.wikipedia.org/wiki/Letteratura" \o "Letteratura" </w:instrText>
      </w:r>
      <w:r w:rsidR="005B06B4" w:rsidRPr="005B06B4">
        <w:fldChar w:fldCharType="separate"/>
      </w:r>
      <w:r w:rsidR="005B06B4" w:rsidRPr="005B06B4">
        <w:t>letteratura</w:t>
      </w:r>
      <w:proofErr w:type="spellEnd"/>
      <w:r w:rsidR="005B06B4" w:rsidRPr="005B06B4">
        <w:fldChar w:fldCharType="end"/>
      </w:r>
      <w:r w:rsidR="005B06B4" w:rsidRPr="005B06B4">
        <w:t xml:space="preserve">. A </w:t>
      </w:r>
      <w:proofErr w:type="spellStart"/>
      <w:r w:rsidR="005B06B4" w:rsidRPr="005B06B4">
        <w:t>loro</w:t>
      </w:r>
      <w:proofErr w:type="spellEnd"/>
      <w:r w:rsidR="005B06B4" w:rsidRPr="005B06B4">
        <w:t xml:space="preserve"> è </w:t>
      </w:r>
      <w:proofErr w:type="spellStart"/>
      <w:r w:rsidR="005B06B4" w:rsidRPr="005B06B4">
        <w:t>dedicata</w:t>
      </w:r>
      <w:proofErr w:type="spellEnd"/>
      <w:r w:rsidR="005B06B4" w:rsidRPr="005B06B4">
        <w:t xml:space="preserve"> </w:t>
      </w:r>
      <w:proofErr w:type="spellStart"/>
      <w:r w:rsidR="005B06B4" w:rsidRPr="005B06B4">
        <w:t>buona</w:t>
      </w:r>
      <w:proofErr w:type="spellEnd"/>
      <w:r w:rsidR="005B06B4" w:rsidRPr="005B06B4">
        <w:t xml:space="preserve"> </w:t>
      </w:r>
      <w:proofErr w:type="spellStart"/>
      <w:r w:rsidR="005B06B4" w:rsidRPr="005B06B4">
        <w:t>parte</w:t>
      </w:r>
      <w:proofErr w:type="spellEnd"/>
      <w:r w:rsidR="005B06B4" w:rsidRPr="005B06B4">
        <w:t xml:space="preserve"> del </w:t>
      </w:r>
      <w:hyperlink r:id="rId6" w:tooltip="Inferno - Canto quinto" w:history="1">
        <w:r w:rsidR="005B06B4" w:rsidRPr="005B06B4">
          <w:t>V canto</w:t>
        </w:r>
      </w:hyperlink>
      <w:r w:rsidR="005B06B4" w:rsidRPr="005B06B4">
        <w:t> </w:t>
      </w:r>
      <w:proofErr w:type="spellStart"/>
      <w:r w:rsidR="005B06B4" w:rsidRPr="005B06B4">
        <w:t>della</w:t>
      </w:r>
      <w:proofErr w:type="spellEnd"/>
      <w:r w:rsidR="005B06B4" w:rsidRPr="005B06B4">
        <w:t> </w:t>
      </w:r>
      <w:hyperlink r:id="rId7" w:tooltip="Divina Commedia" w:history="1">
        <w:r w:rsidR="005B06B4" w:rsidRPr="005B06B4">
          <w:t>Divina Commedia</w:t>
        </w:r>
      </w:hyperlink>
      <w:r w:rsidR="005B06B4" w:rsidRPr="005B06B4">
        <w:t> di </w:t>
      </w:r>
      <w:hyperlink r:id="rId8" w:tooltip="Dante Alighieri" w:history="1">
        <w:r w:rsidR="005B06B4" w:rsidRPr="005B06B4">
          <w:t>Dante Alighieri</w:t>
        </w:r>
      </w:hyperlink>
      <w:r w:rsidR="005B06B4" w:rsidRPr="005B06B4">
        <w:t xml:space="preserve">. Nella Commedia, </w:t>
      </w:r>
      <w:proofErr w:type="spellStart"/>
      <w:r w:rsidR="005B06B4" w:rsidRPr="005B06B4">
        <w:t>i</w:t>
      </w:r>
      <w:proofErr w:type="spellEnd"/>
      <w:r w:rsidR="005B06B4" w:rsidRPr="005B06B4">
        <w:t xml:space="preserve"> due </w:t>
      </w:r>
      <w:proofErr w:type="spellStart"/>
      <w:r w:rsidR="005B06B4" w:rsidRPr="005B06B4">
        <w:t>giovani</w:t>
      </w:r>
      <w:proofErr w:type="spellEnd"/>
      <w:r w:rsidR="005B06B4" w:rsidRPr="005B06B4">
        <w:t xml:space="preserve"> - </w:t>
      </w:r>
      <w:proofErr w:type="spellStart"/>
      <w:r w:rsidR="005B06B4" w:rsidRPr="005B06B4">
        <w:fldChar w:fldCharType="begin"/>
      </w:r>
      <w:r w:rsidR="005B06B4" w:rsidRPr="005B06B4">
        <w:instrText xml:space="preserve"> HYPERLINK "https://it.wikipedia.org/wiki/Rimini" \o "Rimini" </w:instrText>
      </w:r>
      <w:r w:rsidR="005B06B4" w:rsidRPr="005B06B4">
        <w:fldChar w:fldCharType="separate"/>
      </w:r>
      <w:r w:rsidR="005B06B4" w:rsidRPr="005B06B4">
        <w:t>riminese</w:t>
      </w:r>
      <w:proofErr w:type="spellEnd"/>
      <w:r w:rsidR="005B06B4" w:rsidRPr="005B06B4">
        <w:fldChar w:fldCharType="end"/>
      </w:r>
      <w:r w:rsidR="005B06B4" w:rsidRPr="005B06B4">
        <w:t> lei (</w:t>
      </w:r>
      <w:proofErr w:type="spellStart"/>
      <w:r w:rsidR="005B06B4" w:rsidRPr="005B06B4">
        <w:t>anche</w:t>
      </w:r>
      <w:proofErr w:type="spellEnd"/>
      <w:r w:rsidR="005B06B4" w:rsidRPr="005B06B4">
        <w:t xml:space="preserve"> se nata a </w:t>
      </w:r>
      <w:hyperlink r:id="rId9" w:tooltip="Ravenna" w:history="1">
        <w:r w:rsidR="005B06B4" w:rsidRPr="005B06B4">
          <w:t>Ravenna</w:t>
        </w:r>
      </w:hyperlink>
      <w:r w:rsidR="005B06B4" w:rsidRPr="005B06B4">
        <w:t xml:space="preserve">), </w:t>
      </w:r>
      <w:proofErr w:type="spellStart"/>
      <w:r w:rsidR="005B06B4" w:rsidRPr="005B06B4">
        <w:t>della</w:t>
      </w:r>
      <w:proofErr w:type="spellEnd"/>
      <w:r w:rsidR="005B06B4" w:rsidRPr="005B06B4">
        <w:t xml:space="preserve"> </w:t>
      </w:r>
      <w:proofErr w:type="spellStart"/>
      <w:r w:rsidR="005B06B4" w:rsidRPr="005B06B4">
        <w:t>vicina</w:t>
      </w:r>
      <w:proofErr w:type="spellEnd"/>
      <w:r w:rsidR="005B06B4" w:rsidRPr="005B06B4">
        <w:t> </w:t>
      </w:r>
      <w:proofErr w:type="spellStart"/>
      <w:r w:rsidR="005B06B4" w:rsidRPr="005B06B4">
        <w:fldChar w:fldCharType="begin"/>
      </w:r>
      <w:r w:rsidR="005B06B4" w:rsidRPr="005B06B4">
        <w:instrText xml:space="preserve"> HYPERLINK "https://it.wikipedia.org/wiki/Verucchio" \o "Verucchio" </w:instrText>
      </w:r>
      <w:r w:rsidR="005B06B4" w:rsidRPr="005B06B4">
        <w:fldChar w:fldCharType="separate"/>
      </w:r>
      <w:r w:rsidR="005B06B4" w:rsidRPr="005B06B4">
        <w:t>Verucchio</w:t>
      </w:r>
      <w:proofErr w:type="spellEnd"/>
      <w:r w:rsidR="005B06B4" w:rsidRPr="005B06B4">
        <w:fldChar w:fldCharType="end"/>
      </w:r>
      <w:r w:rsidR="005B06B4" w:rsidRPr="005B06B4">
        <w:t> </w:t>
      </w:r>
      <w:proofErr w:type="spellStart"/>
      <w:r w:rsidR="005B06B4" w:rsidRPr="005B06B4">
        <w:t>lui</w:t>
      </w:r>
      <w:proofErr w:type="spellEnd"/>
      <w:r w:rsidR="005B06B4" w:rsidRPr="005B06B4">
        <w:t xml:space="preserve"> - </w:t>
      </w:r>
      <w:proofErr w:type="spellStart"/>
      <w:r w:rsidR="005B06B4" w:rsidRPr="005B06B4">
        <w:t>rappresentano</w:t>
      </w:r>
      <w:proofErr w:type="spellEnd"/>
      <w:r w:rsidR="005B06B4" w:rsidRPr="005B06B4">
        <w:t xml:space="preserve"> le </w:t>
      </w:r>
      <w:proofErr w:type="spellStart"/>
      <w:r w:rsidR="005B06B4" w:rsidRPr="005B06B4">
        <w:t>principali</w:t>
      </w:r>
      <w:proofErr w:type="spellEnd"/>
      <w:r w:rsidR="005B06B4" w:rsidRPr="005B06B4">
        <w:t xml:space="preserve"> anime </w:t>
      </w:r>
      <w:proofErr w:type="spellStart"/>
      <w:r w:rsidR="005B06B4" w:rsidRPr="005B06B4">
        <w:t>condannate</w:t>
      </w:r>
      <w:proofErr w:type="spellEnd"/>
      <w:r w:rsidR="005B06B4" w:rsidRPr="005B06B4">
        <w:t xml:space="preserve"> </w:t>
      </w:r>
      <w:proofErr w:type="spellStart"/>
      <w:r w:rsidR="005B06B4" w:rsidRPr="005B06B4">
        <w:t>alla</w:t>
      </w:r>
      <w:proofErr w:type="spellEnd"/>
      <w:r w:rsidR="005B06B4" w:rsidRPr="005B06B4">
        <w:t xml:space="preserve"> </w:t>
      </w:r>
      <w:proofErr w:type="spellStart"/>
      <w:r w:rsidR="005B06B4" w:rsidRPr="005B06B4">
        <w:t>pena</w:t>
      </w:r>
      <w:proofErr w:type="spellEnd"/>
      <w:r w:rsidR="005B06B4" w:rsidRPr="005B06B4">
        <w:t xml:space="preserve"> </w:t>
      </w:r>
      <w:proofErr w:type="spellStart"/>
      <w:r w:rsidR="005B06B4" w:rsidRPr="005B06B4">
        <w:t>dell'</w:t>
      </w:r>
      <w:hyperlink r:id="rId10" w:tooltip="Inferno (Divina Commedia)" w:history="1">
        <w:r w:rsidR="005B06B4" w:rsidRPr="005B06B4">
          <w:t>inferno</w:t>
        </w:r>
        <w:proofErr w:type="spellEnd"/>
        <w:r w:rsidR="005B06B4" w:rsidRPr="005B06B4">
          <w:t xml:space="preserve"> </w:t>
        </w:r>
        <w:proofErr w:type="spellStart"/>
        <w:r w:rsidR="005B06B4" w:rsidRPr="005B06B4">
          <w:t>dantesco</w:t>
        </w:r>
        <w:proofErr w:type="spellEnd"/>
      </w:hyperlink>
      <w:r w:rsidR="005B06B4" w:rsidRPr="005B06B4">
        <w:t xml:space="preserve">, </w:t>
      </w:r>
      <w:proofErr w:type="spellStart"/>
      <w:r w:rsidR="005B06B4" w:rsidRPr="005B06B4">
        <w:t>nel</w:t>
      </w:r>
      <w:proofErr w:type="spellEnd"/>
      <w:r w:rsidR="005B06B4" w:rsidRPr="005B06B4">
        <w:t> </w:t>
      </w:r>
      <w:proofErr w:type="spellStart"/>
      <w:r w:rsidR="005B06B4" w:rsidRPr="005B06B4">
        <w:fldChar w:fldCharType="begin"/>
      </w:r>
      <w:r w:rsidR="005B06B4" w:rsidRPr="005B06B4">
        <w:instrText xml:space="preserve"> HYPERLINK "https://it.wikipedia.org/wiki/Inferno_-_Canto_quinto" \o "Inferno - Canto quinto" </w:instrText>
      </w:r>
      <w:r w:rsidR="005B06B4" w:rsidRPr="005B06B4">
        <w:fldChar w:fldCharType="separate"/>
      </w:r>
      <w:r w:rsidR="005B06B4" w:rsidRPr="005B06B4">
        <w:t>cerchio</w:t>
      </w:r>
      <w:proofErr w:type="spellEnd"/>
      <w:r w:rsidR="005B06B4" w:rsidRPr="005B06B4">
        <w:t xml:space="preserve"> </w:t>
      </w:r>
      <w:proofErr w:type="spellStart"/>
      <w:r w:rsidR="005B06B4" w:rsidRPr="005B06B4">
        <w:t>dei</w:t>
      </w:r>
      <w:proofErr w:type="spellEnd"/>
      <w:r w:rsidR="005B06B4" w:rsidRPr="005B06B4">
        <w:t xml:space="preserve"> </w:t>
      </w:r>
      <w:proofErr w:type="spellStart"/>
      <w:r w:rsidR="005B06B4" w:rsidRPr="005B06B4">
        <w:t>lussuriosi</w:t>
      </w:r>
      <w:proofErr w:type="spellEnd"/>
      <w:r w:rsidR="005B06B4" w:rsidRPr="005B06B4">
        <w:t>.</w:t>
      </w:r>
      <w:r w:rsidR="005B06B4" w:rsidRPr="005B06B4">
        <w:fldChar w:fldCharType="end"/>
      </w:r>
    </w:p>
    <w:p w14:paraId="64481D34" w14:textId="77777777" w:rsidR="005B06B4" w:rsidRPr="005B06B4" w:rsidRDefault="005B06B4" w:rsidP="005B06B4">
      <w:r w:rsidRPr="005B06B4">
        <w:t xml:space="preserve">In vita </w:t>
      </w:r>
      <w:proofErr w:type="spellStart"/>
      <w:r w:rsidRPr="005B06B4">
        <w:t>furono</w:t>
      </w:r>
      <w:proofErr w:type="spellEnd"/>
      <w:r w:rsidRPr="005B06B4">
        <w:t xml:space="preserve"> cognati (Francesca era </w:t>
      </w:r>
      <w:proofErr w:type="spellStart"/>
      <w:r w:rsidRPr="005B06B4">
        <w:t>infatti</w:t>
      </w:r>
      <w:proofErr w:type="spellEnd"/>
      <w:r w:rsidRPr="005B06B4">
        <w:t xml:space="preserve"> </w:t>
      </w:r>
      <w:proofErr w:type="spellStart"/>
      <w:r w:rsidRPr="005B06B4">
        <w:t>sposata</w:t>
      </w:r>
      <w:proofErr w:type="spellEnd"/>
      <w:r w:rsidRPr="005B06B4">
        <w:t xml:space="preserve"> con </w:t>
      </w:r>
      <w:proofErr w:type="spellStart"/>
      <w:r w:rsidRPr="005B06B4">
        <w:t>Gianciotto</w:t>
      </w:r>
      <w:proofErr w:type="spellEnd"/>
      <w:r w:rsidRPr="005B06B4">
        <w:t xml:space="preserve">, </w:t>
      </w:r>
      <w:proofErr w:type="spellStart"/>
      <w:r w:rsidRPr="005B06B4">
        <w:t>fratello</w:t>
      </w:r>
      <w:proofErr w:type="spellEnd"/>
      <w:r w:rsidRPr="005B06B4">
        <w:t xml:space="preserve"> di Paolo) e </w:t>
      </w:r>
      <w:proofErr w:type="spellStart"/>
      <w:r w:rsidRPr="005B06B4">
        <w:t>questo</w:t>
      </w:r>
      <w:proofErr w:type="spellEnd"/>
      <w:r w:rsidRPr="005B06B4">
        <w:t xml:space="preserve"> amore li </w:t>
      </w:r>
      <w:proofErr w:type="spellStart"/>
      <w:r w:rsidRPr="005B06B4">
        <w:t>condusse</w:t>
      </w:r>
      <w:proofErr w:type="spellEnd"/>
      <w:r w:rsidRPr="005B06B4">
        <w:t xml:space="preserve"> </w:t>
      </w:r>
      <w:proofErr w:type="spellStart"/>
      <w:r w:rsidRPr="005B06B4">
        <w:t>alla</w:t>
      </w:r>
      <w:proofErr w:type="spellEnd"/>
      <w:r w:rsidRPr="005B06B4">
        <w:t xml:space="preserve"> </w:t>
      </w:r>
      <w:proofErr w:type="spellStart"/>
      <w:r w:rsidRPr="005B06B4">
        <w:t>morte</w:t>
      </w:r>
      <w:proofErr w:type="spellEnd"/>
      <w:r w:rsidRPr="005B06B4">
        <w:t xml:space="preserve"> per mano del </w:t>
      </w:r>
      <w:proofErr w:type="spellStart"/>
      <w:r w:rsidRPr="005B06B4">
        <w:t>marito</w:t>
      </w:r>
      <w:proofErr w:type="spellEnd"/>
      <w:r w:rsidRPr="005B06B4">
        <w:t xml:space="preserve"> di Francesca. Francesca </w:t>
      </w:r>
      <w:proofErr w:type="spellStart"/>
      <w:r w:rsidRPr="005B06B4">
        <w:t>spiega</w:t>
      </w:r>
      <w:proofErr w:type="spellEnd"/>
      <w:r w:rsidRPr="005B06B4">
        <w:t xml:space="preserve"> al </w:t>
      </w:r>
      <w:proofErr w:type="spellStart"/>
      <w:r w:rsidRPr="005B06B4">
        <w:t>poeta</w:t>
      </w:r>
      <w:proofErr w:type="spellEnd"/>
      <w:r w:rsidRPr="005B06B4">
        <w:t xml:space="preserve"> come </w:t>
      </w:r>
      <w:proofErr w:type="spellStart"/>
      <w:r w:rsidRPr="005B06B4">
        <w:t>tutto</w:t>
      </w:r>
      <w:proofErr w:type="spellEnd"/>
      <w:r w:rsidRPr="005B06B4">
        <w:t xml:space="preserve"> </w:t>
      </w:r>
      <w:proofErr w:type="spellStart"/>
      <w:r w:rsidRPr="005B06B4">
        <w:t>accadde</w:t>
      </w:r>
      <w:proofErr w:type="spellEnd"/>
      <w:r w:rsidRPr="005B06B4">
        <w:t xml:space="preserve">: </w:t>
      </w:r>
      <w:proofErr w:type="spellStart"/>
      <w:r w:rsidRPr="005B06B4">
        <w:t>leggendo</w:t>
      </w:r>
      <w:proofErr w:type="spellEnd"/>
      <w:r w:rsidRPr="005B06B4">
        <w:t xml:space="preserve"> il libro che spiegava l'amore tra </w:t>
      </w:r>
      <w:hyperlink r:id="rId11" w:tooltip="Lancillotto" w:history="1">
        <w:r w:rsidRPr="005B06B4">
          <w:t>Lancillotto</w:t>
        </w:r>
      </w:hyperlink>
      <w:r w:rsidRPr="005B06B4">
        <w:t> e </w:t>
      </w:r>
      <w:hyperlink r:id="rId12" w:tooltip="Ginevra (ciclo arturiano)" w:history="1">
        <w:r w:rsidRPr="005B06B4">
          <w:t>Ginevra</w:t>
        </w:r>
      </w:hyperlink>
      <w:r w:rsidRPr="005B06B4">
        <w:t xml:space="preserve">, i due trovarono calore nel bacio tremante che alla fine si scambiano e che caratterizza </w:t>
      </w:r>
      <w:proofErr w:type="spellStart"/>
      <w:r w:rsidRPr="005B06B4">
        <w:t>l'inizio</w:t>
      </w:r>
      <w:proofErr w:type="spellEnd"/>
      <w:r w:rsidRPr="005B06B4">
        <w:t xml:space="preserve"> </w:t>
      </w:r>
      <w:proofErr w:type="spellStart"/>
      <w:r w:rsidRPr="005B06B4">
        <w:t>della</w:t>
      </w:r>
      <w:proofErr w:type="spellEnd"/>
      <w:r w:rsidRPr="005B06B4">
        <w:t xml:space="preserve"> </w:t>
      </w:r>
      <w:proofErr w:type="spellStart"/>
      <w:r w:rsidRPr="005B06B4">
        <w:t>loro</w:t>
      </w:r>
      <w:proofErr w:type="spellEnd"/>
      <w:r w:rsidRPr="005B06B4">
        <w:t xml:space="preserve"> </w:t>
      </w:r>
      <w:proofErr w:type="spellStart"/>
      <w:r w:rsidRPr="005B06B4">
        <w:t>passione</w:t>
      </w:r>
      <w:proofErr w:type="spellEnd"/>
      <w:r w:rsidRPr="005B06B4">
        <w:t>.</w:t>
      </w:r>
    </w:p>
    <w:p w14:paraId="466CF933" w14:textId="3D954BDA" w:rsidR="00F11DED" w:rsidRDefault="00F11DED" w:rsidP="00885162">
      <w:pPr>
        <w:rPr>
          <w:b/>
          <w:bCs/>
        </w:rPr>
      </w:pPr>
    </w:p>
    <w:p w14:paraId="0FD1CA7C" w14:textId="5DA0EF78" w:rsidR="0055052C" w:rsidRDefault="0055052C" w:rsidP="00885162">
      <w:r w:rsidRPr="005B06B4">
        <w:rPr>
          <w:b/>
          <w:bCs/>
          <w:highlight w:val="yellow"/>
        </w:rPr>
        <w:t>URBINO</w:t>
      </w:r>
      <w:r>
        <w:rPr>
          <w:b/>
          <w:bCs/>
        </w:rPr>
        <w:t xml:space="preserve"> </w:t>
      </w:r>
      <w:r w:rsidRPr="0055052C">
        <w:t xml:space="preserve">(il suo nome deriva </w:t>
      </w:r>
      <w:r w:rsidRPr="0055052C">
        <w:t>dal latino </w:t>
      </w:r>
      <w:proofErr w:type="spellStart"/>
      <w:r w:rsidRPr="0055052C">
        <w:t>urbs-urbis</w:t>
      </w:r>
      <w:proofErr w:type="spellEnd"/>
      <w:r w:rsidRPr="0055052C">
        <w:t> ('città') e farebbe riferimento alla sua natura di città doppia (</w:t>
      </w:r>
      <w:proofErr w:type="spellStart"/>
      <w:r w:rsidRPr="0055052C">
        <w:t>urbs</w:t>
      </w:r>
      <w:proofErr w:type="spellEnd"/>
      <w:r w:rsidRPr="0055052C">
        <w:t xml:space="preserve"> bina), perché sviluppatasi su due colli. </w:t>
      </w:r>
    </w:p>
    <w:p w14:paraId="020FB58D" w14:textId="13CACDE4" w:rsidR="00F11DED" w:rsidRDefault="00F11DED" w:rsidP="00885162">
      <w:r w:rsidRPr="00F11DED">
        <w:rPr>
          <w:b/>
          <w:bCs/>
        </w:rPr>
        <w:t>MARCHE</w:t>
      </w:r>
      <w:r>
        <w:t xml:space="preserve">: </w:t>
      </w:r>
      <w:r w:rsidRPr="00F11DED">
        <w:t>Il nome “Marche” deriva dal germanico “</w:t>
      </w:r>
      <w:proofErr w:type="spellStart"/>
      <w:r w:rsidRPr="00F11DED">
        <w:t>mark</w:t>
      </w:r>
      <w:proofErr w:type="spellEnd"/>
      <w:r w:rsidRPr="00F11DED">
        <w:t>” che sta a significare “confine”. La regione si chiama così perché segnava uno dei confini del Sacro Romano Impero</w:t>
      </w:r>
      <w:r w:rsidR="003E01A0">
        <w:t xml:space="preserve">. In particolare, </w:t>
      </w:r>
      <w:proofErr w:type="gramStart"/>
      <w:r w:rsidR="003E01A0" w:rsidRPr="003E01A0">
        <w:t>Carlo Magno e i successivi imperatori,</w:t>
      </w:r>
      <w:proofErr w:type="gramEnd"/>
      <w:r w:rsidR="003E01A0" w:rsidRPr="003E01A0">
        <w:t xml:space="preserve"> affidarono ai nobili (i marchesi) vari feudi (marchesati) tra cui anche la Marca Anconitana. Di marchesati ne esistevano diversi: la "Marca fermana", la "Marca di Camerino"</w:t>
      </w:r>
      <w:r w:rsidR="003E01A0">
        <w:t>.</w:t>
      </w:r>
      <w:r w:rsidR="003E01A0" w:rsidRPr="003E01A0">
        <w:br/>
      </w:r>
      <w:r w:rsidRPr="00F11DED">
        <w:t>Questo spiega anche perché la regione porta un nome al plurale</w:t>
      </w:r>
    </w:p>
    <w:p w14:paraId="664960F8" w14:textId="046CCA65" w:rsidR="00111D02" w:rsidRDefault="00111D02" w:rsidP="00885162">
      <w:r w:rsidRPr="00111D02">
        <w:rPr>
          <w:b/>
          <w:bCs/>
        </w:rPr>
        <w:t>GUIDO DA MONTEFELTRO</w:t>
      </w:r>
      <w:r>
        <w:t>:</w:t>
      </w:r>
      <w:r w:rsidR="001F4DCE">
        <w:t xml:space="preserve"> </w:t>
      </w:r>
      <w:r w:rsidR="001F4DCE" w:rsidRPr="001F4DCE">
        <w:t>Uomo politico e condottiero, nato verso il 1220 e morto nel 1298; tenace Ghibellino</w:t>
      </w:r>
      <w:r w:rsidR="00714A07">
        <w:t>.</w:t>
      </w:r>
      <w:r w:rsidR="001F4DCE" w:rsidRPr="001F4DCE">
        <w:t> </w:t>
      </w:r>
      <w:proofErr w:type="gramStart"/>
      <w:r w:rsidR="005E7CEC">
        <w:t>S</w:t>
      </w:r>
      <w:r w:rsidR="001F4DCE" w:rsidRPr="001F4DCE">
        <w:t>i</w:t>
      </w:r>
      <w:proofErr w:type="gramEnd"/>
      <w:r w:rsidR="001F4DCE" w:rsidRPr="001F4DCE">
        <w:t xml:space="preserve"> impadronì di Urbino di cui si fece signore (1292). Dante lo colloca infatti tra i consiglieri fraudolenti della VIII Bolgia dell'</w:t>
      </w:r>
      <w:hyperlink r:id="rId13" w:history="1">
        <w:r w:rsidR="001F4DCE" w:rsidRPr="001F4DCE">
          <w:t>VIII Cerchio</w:t>
        </w:r>
      </w:hyperlink>
      <w:r w:rsidR="001F4DCE" w:rsidRPr="001F4DCE">
        <w:t> dell'Inferno, presentandolo nel </w:t>
      </w:r>
      <w:hyperlink r:id="rId14" w:history="1">
        <w:r w:rsidR="001F4DCE" w:rsidRPr="001F4DCE">
          <w:t>Canto XXVII</w:t>
        </w:r>
      </w:hyperlink>
      <w:r w:rsidR="001F4DCE" w:rsidRPr="001F4DCE">
        <w:t xml:space="preserve">. </w:t>
      </w:r>
      <w:r w:rsidR="001F4DCE" w:rsidRPr="001F4DCE">
        <w:t>in vita fu abilissimo condottiero e astuto politico, poi si pentì della sua condotta e si fece francescano. Bonifacio VIII, in lotta coi Colonna, gli chiese un consiglio su come espugnare la rocca di Palestrina, promettendogli l'assoluzione in anticipo</w:t>
      </w:r>
      <w:r w:rsidR="005E7CEC">
        <w:t>.</w:t>
      </w:r>
    </w:p>
    <w:p w14:paraId="2B682CA5" w14:textId="369401C6" w:rsidR="00111D02" w:rsidRDefault="00111D02" w:rsidP="00885162">
      <w:r w:rsidRPr="00111D02">
        <w:rPr>
          <w:b/>
          <w:bCs/>
        </w:rPr>
        <w:t>BRAMANTE</w:t>
      </w:r>
      <w:r>
        <w:t>:</w:t>
      </w:r>
      <w:r w:rsidR="00714A07">
        <w:t xml:space="preserve"> </w:t>
      </w:r>
      <w:r w:rsidR="00714A07" w:rsidRPr="00714A07">
        <w:t>Donato di Angelo di Pascuccio, detto il Bramante, è stato un architetto e pittore italiano, tra i maggiori artisti del Rinascimento.</w:t>
      </w:r>
      <w:r w:rsidR="00714A07">
        <w:t xml:space="preserve"> </w:t>
      </w:r>
      <w:r w:rsidR="00714A07" w:rsidRPr="00714A07">
        <w:t>Formatosi a </w:t>
      </w:r>
      <w:hyperlink r:id="rId15" w:tooltip="Urbino" w:history="1">
        <w:r w:rsidR="00714A07" w:rsidRPr="00714A07">
          <w:t>Urbino</w:t>
        </w:r>
      </w:hyperlink>
      <w:r w:rsidR="00714A07" w:rsidRPr="00714A07">
        <w:t>, uno dei centri della cultura italiana del </w:t>
      </w:r>
      <w:hyperlink r:id="rId16" w:tooltip="XV secolo" w:history="1">
        <w:r w:rsidR="00714A07" w:rsidRPr="00714A07">
          <w:t>XV secolo</w:t>
        </w:r>
      </w:hyperlink>
      <w:r w:rsidR="00714A07" w:rsidRPr="00714A07">
        <w:t>, fu attivo dapprima a </w:t>
      </w:r>
      <w:hyperlink r:id="rId17" w:tooltip="Milano" w:history="1">
        <w:r w:rsidR="00714A07" w:rsidRPr="00714A07">
          <w:t>Milano</w:t>
        </w:r>
      </w:hyperlink>
      <w:r w:rsidR="00714A07" w:rsidRPr="00714A07">
        <w:t>, condizionando lo sviluppo del </w:t>
      </w:r>
      <w:hyperlink r:id="rId18" w:tooltip="Rinascimento lombardo" w:history="1">
        <w:r w:rsidR="00714A07" w:rsidRPr="00714A07">
          <w:t>rinascimento lombardo</w:t>
        </w:r>
      </w:hyperlink>
      <w:r w:rsidR="00714A07" w:rsidRPr="00714A07">
        <w:t>, quindi a Roma, dove progettò la </w:t>
      </w:r>
      <w:hyperlink r:id="rId19" w:history="1">
        <w:r w:rsidR="00714A07" w:rsidRPr="00714A07">
          <w:t>basilica di San Pietro</w:t>
        </w:r>
      </w:hyperlink>
      <w:r w:rsidR="00714A07">
        <w:t>, il tempietto di San Pietro in Montorio al Gianicolo e il chiostro nella chiesa di Santa Maria della Pace.</w:t>
      </w:r>
    </w:p>
    <w:p w14:paraId="2A243D22" w14:textId="1B27F13E" w:rsidR="00111D02" w:rsidRPr="0055052C" w:rsidRDefault="00111D02" w:rsidP="00885162">
      <w:r w:rsidRPr="00111D02">
        <w:rPr>
          <w:b/>
          <w:bCs/>
        </w:rPr>
        <w:t>RAFFAELLO</w:t>
      </w:r>
      <w:r>
        <w:t>:</w:t>
      </w:r>
      <w:r w:rsidR="00714A07">
        <w:t xml:space="preserve"> </w:t>
      </w:r>
      <w:r w:rsidR="00714A07" w:rsidRPr="00714A07">
        <w:t>Raffaello Sanzio (</w:t>
      </w:r>
      <w:hyperlink r:id="rId20" w:tooltip="Urbino" w:history="1">
        <w:r w:rsidR="00714A07" w:rsidRPr="00714A07">
          <w:t>Urbino</w:t>
        </w:r>
      </w:hyperlink>
      <w:r w:rsidR="00714A07" w:rsidRPr="00714A07">
        <w:t>, 28 marzo o 6 aprile </w:t>
      </w:r>
      <w:hyperlink r:id="rId21" w:tooltip="1483" w:history="1">
        <w:r w:rsidR="00714A07" w:rsidRPr="00714A07">
          <w:t>1483</w:t>
        </w:r>
      </w:hyperlink>
      <w:r w:rsidR="00714A07" w:rsidRPr="00714A07">
        <w:t> – </w:t>
      </w:r>
      <w:hyperlink r:id="rId22" w:tooltip="Roma" w:history="1">
        <w:r w:rsidR="00714A07" w:rsidRPr="00714A07">
          <w:t>Roma</w:t>
        </w:r>
      </w:hyperlink>
      <w:r w:rsidR="00714A07" w:rsidRPr="00714A07">
        <w:t>, </w:t>
      </w:r>
      <w:hyperlink r:id="rId23" w:tooltip="6 aprile" w:history="1">
        <w:r w:rsidR="00714A07" w:rsidRPr="00714A07">
          <w:t>6 aprile</w:t>
        </w:r>
      </w:hyperlink>
      <w:r w:rsidR="00714A07" w:rsidRPr="00714A07">
        <w:t> </w:t>
      </w:r>
      <w:hyperlink r:id="rId24" w:tooltip="1520" w:history="1">
        <w:r w:rsidR="00714A07" w:rsidRPr="00714A07">
          <w:t>1520</w:t>
        </w:r>
      </w:hyperlink>
      <w:r w:rsidR="00714A07" w:rsidRPr="00714A07">
        <w:t>) è stato un </w:t>
      </w:r>
      <w:hyperlink r:id="rId25" w:tooltip="Pittore" w:history="1">
        <w:r w:rsidR="00714A07" w:rsidRPr="00714A07">
          <w:t>pittore</w:t>
        </w:r>
      </w:hyperlink>
      <w:r w:rsidR="00714A07" w:rsidRPr="00714A07">
        <w:t> e </w:t>
      </w:r>
      <w:hyperlink r:id="rId26" w:tooltip="Architetto" w:history="1">
        <w:r w:rsidR="00714A07" w:rsidRPr="00714A07">
          <w:t>architetto</w:t>
        </w:r>
      </w:hyperlink>
      <w:r w:rsidR="00714A07" w:rsidRPr="00714A07">
        <w:t> </w:t>
      </w:r>
      <w:hyperlink r:id="rId27" w:tooltip="Italia" w:history="1">
        <w:r w:rsidR="00714A07" w:rsidRPr="00714A07">
          <w:t>italiano</w:t>
        </w:r>
      </w:hyperlink>
      <w:r w:rsidR="00714A07" w:rsidRPr="00714A07">
        <w:t>, tra i più celebri del </w:t>
      </w:r>
      <w:hyperlink r:id="rId28" w:tooltip="Rinascimento" w:history="1">
        <w:r w:rsidR="00714A07" w:rsidRPr="00714A07">
          <w:t>Rinascimento</w:t>
        </w:r>
      </w:hyperlink>
      <w:r w:rsidR="00714A07" w:rsidRPr="00714A07">
        <w:t>. Considerato uno dei più grandi artisti d'ogni tempo</w:t>
      </w:r>
      <w:r w:rsidR="00714A07">
        <w:t>. Le stanze Vaticane, Villa Chigi-Farnesina, Villa Madama, gli arazzi della Cappella Sistina, ecc.</w:t>
      </w:r>
    </w:p>
    <w:p w14:paraId="3608A568" w14:textId="264BC900" w:rsidR="003321DB" w:rsidRDefault="00937885" w:rsidP="003321DB">
      <w:r>
        <w:rPr>
          <w:b/>
          <w:bCs/>
          <w:color w:val="FF0000"/>
        </w:rPr>
        <w:t xml:space="preserve">2 - </w:t>
      </w:r>
      <w:r w:rsidR="003321DB" w:rsidRPr="0062150D">
        <w:rPr>
          <w:b/>
          <w:bCs/>
          <w:color w:val="FF0000"/>
        </w:rPr>
        <w:t>SIGNORIE</w:t>
      </w:r>
      <w:r w:rsidR="003321DB">
        <w:t xml:space="preserve">: forma di governo monarchico che sostituisce in Italia le istituzioni dei Comuni, ormai ingovernabili per le continue lotte tra fazioni e famiglie. La Signoria deve essere riconosciuta dall’Impero o dalla Chiesa. Le Signorie possono arruolare eserciti mercenari. </w:t>
      </w:r>
    </w:p>
    <w:p w14:paraId="4F7B77BD" w14:textId="77777777" w:rsidR="008E1611" w:rsidRDefault="008E1611" w:rsidP="008E1611">
      <w:r w:rsidRPr="009A3F58">
        <w:rPr>
          <w:b/>
          <w:bCs/>
        </w:rPr>
        <w:t>SIGISMONDO PANDOLFO MALATESTA</w:t>
      </w:r>
      <w:r w:rsidRPr="00926DF7">
        <w:t xml:space="preserve">, Signore di </w:t>
      </w:r>
      <w:r w:rsidRPr="00DB4D98">
        <w:rPr>
          <w:b/>
          <w:bCs/>
          <w:color w:val="FF0000"/>
        </w:rPr>
        <w:t>Rimini</w:t>
      </w:r>
      <w:r w:rsidRPr="00DB4D98">
        <w:rPr>
          <w:color w:val="FF0000"/>
        </w:rPr>
        <w:t xml:space="preserve"> </w:t>
      </w:r>
      <w:r w:rsidRPr="00926DF7">
        <w:t xml:space="preserve">e Fano, e </w:t>
      </w:r>
      <w:r w:rsidRPr="009A3F58">
        <w:rPr>
          <w:b/>
          <w:bCs/>
        </w:rPr>
        <w:t>FEDERICO DA MONTEFELTRO</w:t>
      </w:r>
      <w:r w:rsidRPr="00926DF7">
        <w:t xml:space="preserve">, conte e poi duca di </w:t>
      </w:r>
      <w:r w:rsidRPr="00DB4D98">
        <w:rPr>
          <w:b/>
          <w:bCs/>
          <w:color w:val="FF0000"/>
        </w:rPr>
        <w:t>Urbino</w:t>
      </w:r>
      <w:r w:rsidRPr="00926DF7">
        <w:t xml:space="preserve">, appartengono a due famiglie che si fanno la guerra dal XIII secolo. Anche loro si odiano </w:t>
      </w:r>
      <w:r w:rsidRPr="00926DF7">
        <w:lastRenderedPageBreak/>
        <w:t xml:space="preserve">e si fronteggiano per oltre vent'anni, nonostante i </w:t>
      </w:r>
      <w:r w:rsidRPr="009A3F58">
        <w:rPr>
          <w:b/>
          <w:bCs/>
        </w:rPr>
        <w:t>legami di parentela</w:t>
      </w:r>
      <w:r w:rsidRPr="00926DF7">
        <w:t xml:space="preserve"> che via via intrecciano tra loro</w:t>
      </w:r>
      <w:r>
        <w:t xml:space="preserve">. </w:t>
      </w:r>
      <w:r w:rsidRPr="00926DF7">
        <w:t xml:space="preserve">Tra congiure, colpi di mano, assassini e capolavori di grandi maestri, la cronaca di </w:t>
      </w:r>
      <w:r w:rsidRPr="009A3F58">
        <w:rPr>
          <w:b/>
          <w:bCs/>
        </w:rPr>
        <w:t xml:space="preserve">questo duello </w:t>
      </w:r>
      <w:r w:rsidRPr="00926DF7">
        <w:t>è una delle più affascinanti del Rinascimento.</w:t>
      </w:r>
    </w:p>
    <w:p w14:paraId="446AC7B0" w14:textId="77777777" w:rsidR="008E1611" w:rsidRDefault="008E1611" w:rsidP="003321DB"/>
    <w:p w14:paraId="7A1C3E8B" w14:textId="4162AB35" w:rsidR="00023679" w:rsidRDefault="00E42B35">
      <w:r w:rsidRPr="009A3F58">
        <w:rPr>
          <w:b/>
          <w:bCs/>
        </w:rPr>
        <w:t>Sigismondo Pandolfo Malatesta</w:t>
      </w:r>
      <w:r>
        <w:t xml:space="preserve"> detto il SIGNORE – </w:t>
      </w:r>
      <w:r w:rsidR="0062150D">
        <w:t>l’</w:t>
      </w:r>
      <w:r>
        <w:t>ELEFANTE, simbolo di sapienza e comando</w:t>
      </w:r>
      <w:r w:rsidR="003F0CFB">
        <w:t>. Territorio tra Cesena, Rimini, nel Montefeltro e Fano nelle Marche. Rimini è di Sigismondo dall’età di 15 anni (eredità)</w:t>
      </w:r>
    </w:p>
    <w:p w14:paraId="24662899" w14:textId="7F1AE863" w:rsidR="00E42B35" w:rsidRDefault="00E42B35">
      <w:r w:rsidRPr="009A3F58">
        <w:rPr>
          <w:b/>
          <w:bCs/>
        </w:rPr>
        <w:t>Federico da Montefeltro</w:t>
      </w:r>
      <w:r>
        <w:t xml:space="preserve"> detto il CONTE, simbolo l’aquila imperiale</w:t>
      </w:r>
      <w:r w:rsidR="009F386E">
        <w:t>.</w:t>
      </w:r>
      <w:r w:rsidR="003F0CFB">
        <w:t xml:space="preserve"> Territorio tra Marche, Umbria e Romagna</w:t>
      </w:r>
    </w:p>
    <w:p w14:paraId="411232B7" w14:textId="3BFC1614" w:rsidR="009F386E" w:rsidRDefault="009F386E">
      <w:r>
        <w:t xml:space="preserve">Dipinti di </w:t>
      </w:r>
      <w:r w:rsidRPr="0062150D">
        <w:rPr>
          <w:b/>
          <w:bCs/>
        </w:rPr>
        <w:t>PIERO DELLA FRANCESCA</w:t>
      </w:r>
      <w:r w:rsidR="005715D5">
        <w:t xml:space="preserve">, </w:t>
      </w:r>
      <w:r w:rsidR="005715D5" w:rsidRPr="0046386F">
        <w:rPr>
          <w:b/>
          <w:bCs/>
          <w:color w:val="FF0000"/>
        </w:rPr>
        <w:t>profilo sinistro del Conte</w:t>
      </w:r>
      <w:r w:rsidR="0046386F">
        <w:t xml:space="preserve">: </w:t>
      </w:r>
      <w:r w:rsidR="0046386F" w:rsidRPr="0046386F">
        <w:t>Federico si faceva raffigurare sempre dal suo lato sinistro della faccia a causa della perdita dell'occhio destro in uno scontro armato imprecisato, forse il torneo del 1450 organizzato per commemorare l'adesione di Francesco Sforza al ducato di Milano. Sebbene si sia ritenuto per un certo periodo che il Duca si fosse fatto praticare un taglio sul naso per ampliare la visuale dell'occhio sinistro rimastogli, è molto probabile che il </w:t>
      </w:r>
      <w:hyperlink r:id="rId29" w:tooltip="Naso" w:history="1">
        <w:r w:rsidR="0046386F" w:rsidRPr="0046386F">
          <w:t>ponte nasale</w:t>
        </w:r>
      </w:hyperlink>
      <w:r w:rsidR="0046386F" w:rsidRPr="0046386F">
        <w:t> gli fosse stato frantumato dallo stesso colpo di lancia che gli distrusse l'occhio.</w:t>
      </w:r>
    </w:p>
    <w:p w14:paraId="7BBF360F" w14:textId="397615B2" w:rsidR="003F0CFB" w:rsidRDefault="009A5337">
      <w:r>
        <w:t xml:space="preserve">Famiglia di Federico, nato il 1422, figlio illegittimo di </w:t>
      </w:r>
      <w:proofErr w:type="spellStart"/>
      <w:r w:rsidRPr="0062150D">
        <w:rPr>
          <w:b/>
          <w:bCs/>
        </w:rPr>
        <w:t>Guidantonio</w:t>
      </w:r>
      <w:proofErr w:type="spellEnd"/>
      <w:r>
        <w:t xml:space="preserve">, legittimato successivamente con una bolla papale (per avere un erede maschio), ma pochi mesi dopo la seconda moglie (Caterina </w:t>
      </w:r>
      <w:r w:rsidRPr="003321DB">
        <w:rPr>
          <w:b/>
          <w:bCs/>
        </w:rPr>
        <w:t>Colonna</w:t>
      </w:r>
      <w:r>
        <w:t xml:space="preserve">) resta incinta e ha un figlio maschio, </w:t>
      </w:r>
      <w:proofErr w:type="spellStart"/>
      <w:r w:rsidRPr="0062150D">
        <w:rPr>
          <w:b/>
          <w:bCs/>
        </w:rPr>
        <w:t>Oddantonio</w:t>
      </w:r>
      <w:proofErr w:type="spellEnd"/>
      <w:r>
        <w:t xml:space="preserve"> (ritratto biondo con la veste rossa nella flagellazione di Piero della Francesca), </w:t>
      </w:r>
      <w:r w:rsidRPr="009A5337">
        <w:t xml:space="preserve">nome </w:t>
      </w:r>
      <w:r>
        <w:t xml:space="preserve">derivato </w:t>
      </w:r>
      <w:r w:rsidRPr="009A5337">
        <w:t>d</w:t>
      </w:r>
      <w:r>
        <w:t>a</w:t>
      </w:r>
      <w:r w:rsidRPr="009A5337">
        <w:t xml:space="preserve">llo zio materno Oddone Colonna, </w:t>
      </w:r>
      <w:r w:rsidR="0062150D">
        <w:t>p</w:t>
      </w:r>
      <w:r w:rsidRPr="009A5337">
        <w:t>apa col nome di Martino V</w:t>
      </w:r>
      <w:r w:rsidR="0062150D">
        <w:t>,</w:t>
      </w:r>
      <w:r w:rsidRPr="009A5337">
        <w:t> e d</w:t>
      </w:r>
      <w:r>
        <w:t>a</w:t>
      </w:r>
      <w:r w:rsidRPr="009A5337">
        <w:t>l nonno paterno, Antonio da Montefeltro</w:t>
      </w:r>
      <w:r>
        <w:t>.</w:t>
      </w:r>
    </w:p>
    <w:p w14:paraId="6C4B9C26" w14:textId="5B0BD5B4" w:rsidR="00864E47" w:rsidRDefault="00864E47">
      <w:r>
        <w:t xml:space="preserve">Dopo la morte del conte di Urbino, Sigismondo attacca. I congiurati di Urbino uccidono </w:t>
      </w:r>
      <w:proofErr w:type="spellStart"/>
      <w:r>
        <w:t>Oddantonio</w:t>
      </w:r>
      <w:proofErr w:type="spellEnd"/>
      <w:r>
        <w:t xml:space="preserve">, sembra per iniziativa anche di Federico, che da Pesaro arriva a Urbino. Giura e diventa padrone di Urbino. Il papa impone una tregua, che dura poco. Sigismondo va ad Urbino e sfida a duello Federico, che accetta. A questo punto Sigismondo si tira indietro. </w:t>
      </w:r>
    </w:p>
    <w:p w14:paraId="501BF307" w14:textId="07C01B42" w:rsidR="00E23FE9" w:rsidRDefault="00A00760">
      <w:r w:rsidRPr="00CC4395">
        <w:rPr>
          <w:b/>
          <w:bCs/>
          <w:color w:val="FF0000"/>
        </w:rPr>
        <w:t>Pala di Piero della Francesca a Brer</w:t>
      </w:r>
      <w:r w:rsidR="00CC4395">
        <w:rPr>
          <w:b/>
          <w:bCs/>
          <w:color w:val="FF0000"/>
        </w:rPr>
        <w:t>a a Milano</w:t>
      </w:r>
      <w:r w:rsidRPr="00CC4395">
        <w:t xml:space="preserve"> </w:t>
      </w:r>
      <w:r>
        <w:t>in cui si vede Federico con elmo ammaccato per l’incidente ai piedi della Madonna col bambino.</w:t>
      </w:r>
    </w:p>
    <w:p w14:paraId="0CE3DA87" w14:textId="5DB1C898" w:rsidR="00CC4395" w:rsidRDefault="00CC4395">
      <w:r w:rsidRPr="00CC4395">
        <w:rPr>
          <w:b/>
          <w:bCs/>
          <w:color w:val="FF0000"/>
        </w:rPr>
        <w:t>Sigismondo Pandolfo Malatesta in preghiera davanti a San Sigismondo</w:t>
      </w:r>
      <w:r w:rsidRPr="00CC4395">
        <w:t> è un </w:t>
      </w:r>
      <w:hyperlink r:id="rId30" w:tooltip="Affresco" w:history="1">
        <w:r w:rsidRPr="00CC4395">
          <w:t>affresco</w:t>
        </w:r>
      </w:hyperlink>
      <w:r w:rsidRPr="00CC4395">
        <w:t> (257x345 cm) di </w:t>
      </w:r>
      <w:hyperlink r:id="rId31" w:tooltip="Piero della Francesca" w:history="1">
        <w:r w:rsidRPr="00CC4395">
          <w:t>Piero della Francesca</w:t>
        </w:r>
      </w:hyperlink>
      <w:r w:rsidRPr="00CC4395">
        <w:t>, datato </w:t>
      </w:r>
      <w:hyperlink r:id="rId32" w:tooltip="1451" w:history="1">
        <w:r w:rsidRPr="00CC4395">
          <w:t>1451</w:t>
        </w:r>
      </w:hyperlink>
      <w:r w:rsidRPr="00CC4395">
        <w:t> e conservato nel </w:t>
      </w:r>
      <w:hyperlink r:id="rId33" w:tooltip="Tempio Malatestiano" w:history="1">
        <w:r w:rsidRPr="00CC4395">
          <w:t>Tempio Malatestiano</w:t>
        </w:r>
      </w:hyperlink>
      <w:r w:rsidRPr="00CC4395">
        <w:t> di </w:t>
      </w:r>
      <w:hyperlink r:id="rId34" w:tooltip="Rimini" w:history="1">
        <w:r w:rsidRPr="00CC4395">
          <w:t>Rimini</w:t>
        </w:r>
      </w:hyperlink>
      <w:r w:rsidRPr="00CC4395">
        <w:t>.</w:t>
      </w:r>
      <w:r w:rsidRPr="00CC4395">
        <w:t xml:space="preserve"> </w:t>
      </w:r>
      <w:r w:rsidRPr="00CC4395">
        <w:t>Le fattezze del santo e la particolare berretta (sopra la quale si trova l'aureola scorciata in prospettiva), ricordano quelle di </w:t>
      </w:r>
      <w:hyperlink r:id="rId35" w:tooltip="Sigismondo di Lussemburgo" w:history="1">
        <w:r w:rsidRPr="00CC4395">
          <w:t>Sigismondo di Lussemburgo</w:t>
        </w:r>
      </w:hyperlink>
      <w:r w:rsidRPr="00CC4395">
        <w:t>, l'imperatore che nel </w:t>
      </w:r>
      <w:hyperlink r:id="rId36" w:tooltip="1433" w:history="1">
        <w:r w:rsidRPr="00CC4395">
          <w:t>1433</w:t>
        </w:r>
      </w:hyperlink>
      <w:r w:rsidRPr="00CC4395">
        <w:t> investì il Malatesta come </w:t>
      </w:r>
      <w:hyperlink r:id="rId37" w:tooltip="Cavalleria medievale" w:history="1">
        <w:r w:rsidRPr="00CC4395">
          <w:t>cavaliere</w:t>
        </w:r>
      </w:hyperlink>
      <w:r w:rsidRPr="00CC4395">
        <w:t> e ne legittimò la successione dinastica, ratificandone la presa di potere su Rimini. L'affresco aveva quindi una valenza tanto religiosa quanto politica.</w:t>
      </w:r>
    </w:p>
    <w:p w14:paraId="5D6ED9EB" w14:textId="3AE64DE8" w:rsidR="00937885" w:rsidRPr="00937885" w:rsidRDefault="00937885">
      <w:pPr>
        <w:rPr>
          <w:b/>
          <w:bCs/>
          <w:color w:val="FF0000"/>
        </w:rPr>
      </w:pPr>
      <w:r w:rsidRPr="00937885">
        <w:rPr>
          <w:b/>
          <w:bCs/>
          <w:color w:val="FF0000"/>
        </w:rPr>
        <w:t>3 – STORIA</w:t>
      </w:r>
    </w:p>
    <w:p w14:paraId="4D54EF61" w14:textId="798E26AE" w:rsidR="00E23FE9" w:rsidRDefault="00E23FE9">
      <w:r>
        <w:t>A Rimini, Sigismondo costruisce il “</w:t>
      </w:r>
      <w:r w:rsidRPr="0062150D">
        <w:rPr>
          <w:b/>
          <w:bCs/>
        </w:rPr>
        <w:t>tempio malatestiano</w:t>
      </w:r>
      <w:r>
        <w:t>” per la sua sepoltura e quella della moglie Isotta, progettato da Leon Battista Alberti.</w:t>
      </w:r>
      <w:r w:rsidR="00FE0614">
        <w:t xml:space="preserve"> È una chiesa ma senza elementi religiosi, con le iniziali “S” e “I”, il simbolo della famiglia l’elefante. All’interno altri elefanti, un </w:t>
      </w:r>
      <w:r w:rsidR="00FE0614" w:rsidRPr="0062150D">
        <w:rPr>
          <w:b/>
          <w:bCs/>
        </w:rPr>
        <w:t>affresco di Piero della Francesca</w:t>
      </w:r>
      <w:r w:rsidR="00FE0614">
        <w:t xml:space="preserve"> dove si vede Sigismondo inginocchiato davanti a San Sigismondo, che ha le fattezze di Sigismondo del Lussemburgo, imperatore che l’ha nominato cavaliere. Ci sono anche amorini e segni zodiacali, sembra una sfida al potere papale cattolico. </w:t>
      </w:r>
    </w:p>
    <w:p w14:paraId="6685E067" w14:textId="29DB5853" w:rsidR="00A00760" w:rsidRDefault="00A00760">
      <w:r w:rsidRPr="0062150D">
        <w:rPr>
          <w:b/>
          <w:bCs/>
        </w:rPr>
        <w:t>29 maggio 1453</w:t>
      </w:r>
      <w:r>
        <w:t xml:space="preserve">, presa di Costantinopoli da parte dei Turchi Ottomani, guidati da Maometto II. I Turchi avanzano verso il Mediterraneo, minacciando </w:t>
      </w:r>
      <w:r w:rsidRPr="0062150D">
        <w:rPr>
          <w:b/>
          <w:bCs/>
        </w:rPr>
        <w:t>Venezia</w:t>
      </w:r>
      <w:r>
        <w:t xml:space="preserve">, che tratta quindi la </w:t>
      </w:r>
      <w:r w:rsidRPr="0062150D">
        <w:rPr>
          <w:b/>
          <w:bCs/>
        </w:rPr>
        <w:t>pace di Lodi con Milano</w:t>
      </w:r>
      <w:r>
        <w:t xml:space="preserve"> (pace del 9 aprile 1454), con il confine stabilito lungo il fiume Adda</w:t>
      </w:r>
      <w:r w:rsidR="007C3EC7">
        <w:t>.</w:t>
      </w:r>
    </w:p>
    <w:p w14:paraId="5ED827FD" w14:textId="5E98135C" w:rsidR="007C3EC7" w:rsidRDefault="007C3EC7">
      <w:r>
        <w:lastRenderedPageBreak/>
        <w:t xml:space="preserve">La </w:t>
      </w:r>
      <w:r w:rsidRPr="0062150D">
        <w:rPr>
          <w:b/>
          <w:bCs/>
        </w:rPr>
        <w:t>Lega italica</w:t>
      </w:r>
      <w:r>
        <w:t xml:space="preserve"> </w:t>
      </w:r>
      <w:r w:rsidR="00AC753A">
        <w:t xml:space="preserve">per difendersi dai Turchi </w:t>
      </w:r>
      <w:r>
        <w:t>comprende tutti (anche Federico) a meno di Sigismondo, che ha tradito la fiducia del re di Napoli Alfonso d’Aragona.</w:t>
      </w:r>
    </w:p>
    <w:p w14:paraId="5211868E" w14:textId="564FFC3D" w:rsidR="007C3EC7" w:rsidRDefault="007C3EC7">
      <w:r>
        <w:t xml:space="preserve">Per risolvere il problema del </w:t>
      </w:r>
      <w:r w:rsidRPr="003321DB">
        <w:rPr>
          <w:b/>
          <w:bCs/>
        </w:rPr>
        <w:t>debito di Sigismondo</w:t>
      </w:r>
      <w:r w:rsidR="00F1535E">
        <w:t>, soldi che deve al re di Napoli,</w:t>
      </w:r>
      <w:r>
        <w:t xml:space="preserve"> interviene il nuovo </w:t>
      </w:r>
      <w:r w:rsidRPr="00F1535E">
        <w:rPr>
          <w:b/>
          <w:bCs/>
        </w:rPr>
        <w:t>papa Piccolomini Pio II</w:t>
      </w:r>
      <w:r w:rsidR="002C6463">
        <w:rPr>
          <w:b/>
          <w:bCs/>
        </w:rPr>
        <w:t xml:space="preserve"> (Siena, città ideale Pienza, 10 episodi della sua vita nella biblioteca Piccolomini nel Duomo di Siena tra le idee di Raffaello e gli affreschi di P</w:t>
      </w:r>
      <w:r w:rsidR="001A2529">
        <w:rPr>
          <w:b/>
          <w:bCs/>
        </w:rPr>
        <w:t>i</w:t>
      </w:r>
      <w:r w:rsidR="002C6463">
        <w:rPr>
          <w:b/>
          <w:bCs/>
        </w:rPr>
        <w:t>nturicchio)</w:t>
      </w:r>
      <w:r>
        <w:t xml:space="preserve">, che però detta a Sigismondo condizioni umilianti: cedere Senigallia e i territori conquistati. </w:t>
      </w:r>
      <w:r w:rsidR="00D97B00">
        <w:t xml:space="preserve">Sigismondo glieli cede, ma il papa li concede poi a Federico. Sigismondo non accetta e si riprende i territori. Il papa lo invita all’obbedienza, poi lo scomunica e lo accusa di eresia e di aver ucciso le prime due mogli. Poi lo </w:t>
      </w:r>
      <w:r w:rsidR="00D97B00" w:rsidRPr="00F1535E">
        <w:rPr>
          <w:b/>
          <w:bCs/>
        </w:rPr>
        <w:t>condanna a morte</w:t>
      </w:r>
      <w:r w:rsidR="00D97B00">
        <w:t xml:space="preserve">, che viene eseguita </w:t>
      </w:r>
      <w:r w:rsidR="00D97B00" w:rsidRPr="00F1535E">
        <w:rPr>
          <w:b/>
          <w:bCs/>
        </w:rPr>
        <w:t>simbolicamente</w:t>
      </w:r>
      <w:r w:rsidR="00D97B00">
        <w:t xml:space="preserve">, bruciando un’immagine di Sigismondo sul sagrato di San Pietro (dai Commentari di Enea Silvio Piccolomini, Pio II). Comunque, il papa vuole la morte di Sigismondo e manda un esercito guidato proprio da Federico. Avuta la notizia Sigismondo scappa, ma viene intercettato tra Ancona e Pesaro, lungo il fiume Cesano. Quindi va a Fano e si imbarca per Venezia, da dove chiede il </w:t>
      </w:r>
      <w:r w:rsidR="00D97B00" w:rsidRPr="00F1535E">
        <w:rPr>
          <w:b/>
          <w:bCs/>
        </w:rPr>
        <w:t>perdono papale</w:t>
      </w:r>
      <w:r w:rsidR="00D97B00">
        <w:t xml:space="preserve"> (1463) con la lettera che inizia “</w:t>
      </w:r>
      <w:r w:rsidR="00D97B00" w:rsidRPr="00F1535E">
        <w:rPr>
          <w:b/>
          <w:bCs/>
          <w:i/>
          <w:iCs/>
        </w:rPr>
        <w:t>Vinto come sono, chiedo la pace</w:t>
      </w:r>
      <w:r w:rsidR="00D97B00">
        <w:t xml:space="preserve">”. </w:t>
      </w:r>
    </w:p>
    <w:p w14:paraId="48E08C87" w14:textId="697BEDF5" w:rsidR="002C6463" w:rsidRDefault="002C6463"/>
    <w:p w14:paraId="4547C7D0" w14:textId="27B9A3F3" w:rsidR="002C6463" w:rsidRPr="002C6463" w:rsidRDefault="002C6463" w:rsidP="002C6463">
      <w:r w:rsidRPr="002C6463">
        <w:rPr>
          <w:b/>
          <w:bCs/>
          <w:highlight w:val="yellow"/>
        </w:rPr>
        <w:t>SIENA – SALA DI PIO II:</w:t>
      </w:r>
      <w:r w:rsidRPr="002C6463">
        <w:rPr>
          <w:b/>
          <w:bCs/>
        </w:rPr>
        <w:t xml:space="preserve"> </w:t>
      </w:r>
      <w:r w:rsidRPr="002C6463">
        <w:t>Per onorare la memoria dello zio materno </w:t>
      </w:r>
      <w:r w:rsidRPr="002C6463">
        <w:rPr>
          <w:b/>
          <w:bCs/>
        </w:rPr>
        <w:t>Enea Silvio Piccolomini (Papa Pio II)</w:t>
      </w:r>
      <w:r w:rsidRPr="002C6463">
        <w:t xml:space="preserve">, e conservare il ricco patrimonio bibliografico che il pontefice ed umanista raccolse quando era a Roma, il cardinale Francesco Todeschini Piccolomini, arcivescovo di Siena (poi Papa Pio III), attorno al </w:t>
      </w:r>
      <w:r w:rsidRPr="00DA3CAD">
        <w:rPr>
          <w:b/>
          <w:bCs/>
          <w:color w:val="FF0000"/>
        </w:rPr>
        <w:t>1492</w:t>
      </w:r>
      <w:r w:rsidRPr="00DA3CAD">
        <w:rPr>
          <w:color w:val="FF0000"/>
        </w:rPr>
        <w:t xml:space="preserve"> </w:t>
      </w:r>
      <w:r w:rsidRPr="002C6463">
        <w:t>fece costruire una biblioteca nei locali della vecchia canonica lungo il fianco nord-occidentale del Duomo. Il Todeschini fu ispirato dalla tradizione francese che prevedeva biblioteche annesse alle cattedrali e dall’apertura della Biblioteca Vaticana di Sisto IV, la quale riassumeva gli intenti rinascimentali di creare un’istituzione che fosse un centro di studi e al tempo stesso espressione artistica dell'Era Moderna.</w:t>
      </w:r>
    </w:p>
    <w:p w14:paraId="6DC93F77" w14:textId="55FD5BE9" w:rsidR="002C6463" w:rsidRPr="00DA3CAD" w:rsidRDefault="002C6463" w:rsidP="002C6463">
      <w:pPr>
        <w:rPr>
          <w:b/>
          <w:bCs/>
          <w:i/>
          <w:iCs/>
        </w:rPr>
      </w:pPr>
      <w:r w:rsidRPr="002C6463">
        <w:t xml:space="preserve">Per quanto concerne la cronologia degli affreschi che decorano la biblioteca, furono realizzati da </w:t>
      </w:r>
      <w:r w:rsidRPr="00DA3CAD">
        <w:rPr>
          <w:b/>
          <w:bCs/>
          <w:color w:val="FF0000"/>
        </w:rPr>
        <w:t>Pinturicchio</w:t>
      </w:r>
      <w:r w:rsidRPr="002C6463">
        <w:t xml:space="preserve"> e la sua bottega in un torno di tempo che va dal 1503 e al 1508 e celebrano la vita e gli atti del pontificato di Pio II, ricchi di evocazione di paesaggi e costumi reali e immaginosi, di raffinate rappresentazioni di cerimonie e personaggi, eseguite con ricchezza di colori smaltati.</w:t>
      </w:r>
      <w:r w:rsidRPr="002C6463">
        <w:t xml:space="preserve"> </w:t>
      </w:r>
      <w:r w:rsidRPr="00DA3CAD">
        <w:rPr>
          <w:b/>
          <w:bCs/>
          <w:color w:val="FF0000"/>
        </w:rPr>
        <w:t>Esempio</w:t>
      </w:r>
      <w:r w:rsidRPr="002C6463">
        <w:t xml:space="preserve">: </w:t>
      </w:r>
      <w:r w:rsidRPr="00DA3CAD">
        <w:rPr>
          <w:b/>
          <w:bCs/>
          <w:i/>
          <w:iCs/>
        </w:rPr>
        <w:t>cartone di Raffaello e affresco di Pinturicchio per la “Partenza di Pio II per il Concilio di Basilea”</w:t>
      </w:r>
    </w:p>
    <w:tbl>
      <w:tblPr>
        <w:tblStyle w:val="Grigliatabella"/>
        <w:tblW w:w="0" w:type="auto"/>
        <w:tblLook w:val="04A0" w:firstRow="1" w:lastRow="0" w:firstColumn="1" w:lastColumn="0" w:noHBand="0" w:noVBand="1"/>
      </w:tblPr>
      <w:tblGrid>
        <w:gridCol w:w="4814"/>
        <w:gridCol w:w="4814"/>
      </w:tblGrid>
      <w:tr w:rsidR="00965AB8" w14:paraId="312BD1C9" w14:textId="77777777" w:rsidTr="00965AB8">
        <w:tc>
          <w:tcPr>
            <w:tcW w:w="4814" w:type="dxa"/>
          </w:tcPr>
          <w:p w14:paraId="09768B20" w14:textId="36A533FC" w:rsidR="00965AB8" w:rsidRDefault="00965AB8">
            <w:r>
              <w:object w:dxaOrig="6870" w:dyaOrig="7905" w14:anchorId="37ADD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251.25pt" o:ole="">
                  <v:imagedata r:id="rId38" o:title=""/>
                </v:shape>
                <o:OLEObject Type="Embed" ProgID="PBrush" ShapeID="_x0000_i1025" DrawAspect="Content" ObjectID="_1668515712" r:id="rId39"/>
              </w:object>
            </w:r>
          </w:p>
        </w:tc>
        <w:tc>
          <w:tcPr>
            <w:tcW w:w="4814" w:type="dxa"/>
          </w:tcPr>
          <w:p w14:paraId="23C3FF74" w14:textId="296F57B7" w:rsidR="00965AB8" w:rsidRDefault="00965AB8" w:rsidP="00965AB8">
            <w:pPr>
              <w:jc w:val="center"/>
            </w:pPr>
            <w:r>
              <w:object w:dxaOrig="5805" w:dyaOrig="7440" w14:anchorId="00549714">
                <v:shape id="_x0000_i1036" type="#_x0000_t75" style="width:198pt;height:253.5pt" o:ole="">
                  <v:imagedata r:id="rId40" o:title=""/>
                </v:shape>
                <o:OLEObject Type="Embed" ProgID="PBrush" ShapeID="_x0000_i1036" DrawAspect="Content" ObjectID="_1668515713" r:id="rId41"/>
              </w:object>
            </w:r>
          </w:p>
        </w:tc>
      </w:tr>
      <w:tr w:rsidR="00965AB8" w14:paraId="1805CE11" w14:textId="77777777" w:rsidTr="00965AB8">
        <w:tc>
          <w:tcPr>
            <w:tcW w:w="4814" w:type="dxa"/>
          </w:tcPr>
          <w:p w14:paraId="791BCFA4" w14:textId="31C86611" w:rsidR="00965AB8" w:rsidRDefault="00172527">
            <w:r>
              <w:t>Cartone di Raffaello</w:t>
            </w:r>
          </w:p>
        </w:tc>
        <w:tc>
          <w:tcPr>
            <w:tcW w:w="4814" w:type="dxa"/>
          </w:tcPr>
          <w:p w14:paraId="3AF9B0F1" w14:textId="359F2B6E" w:rsidR="00965AB8" w:rsidRDefault="00172527">
            <w:proofErr w:type="spellStart"/>
            <w:r>
              <w:t>Afffresco</w:t>
            </w:r>
            <w:proofErr w:type="spellEnd"/>
            <w:r>
              <w:t xml:space="preserve"> di Pinturicchio</w:t>
            </w:r>
          </w:p>
        </w:tc>
      </w:tr>
    </w:tbl>
    <w:p w14:paraId="43443701" w14:textId="1FD68D5D" w:rsidR="00937885" w:rsidRDefault="00937885"/>
    <w:p w14:paraId="04F9F7B0" w14:textId="77777777" w:rsidR="00965AB8" w:rsidRDefault="00965AB8"/>
    <w:p w14:paraId="38997905" w14:textId="7B53A12C" w:rsidR="00937885" w:rsidRPr="00937885" w:rsidRDefault="00937885">
      <w:pPr>
        <w:rPr>
          <w:b/>
          <w:bCs/>
          <w:color w:val="FF0000"/>
        </w:rPr>
      </w:pPr>
      <w:r w:rsidRPr="00937885">
        <w:rPr>
          <w:b/>
          <w:bCs/>
          <w:color w:val="FF0000"/>
        </w:rPr>
        <w:t>4 – MORTE</w:t>
      </w:r>
    </w:p>
    <w:p w14:paraId="285AB056" w14:textId="77777777" w:rsidR="00937885" w:rsidRDefault="00937885" w:rsidP="00937885">
      <w:r>
        <w:t xml:space="preserve">Umiliato Sigismondo va a combattere in Oriente (Morea) per i Veneziani, poi torna a Rimini dove muore nel </w:t>
      </w:r>
      <w:r w:rsidRPr="00937885">
        <w:rPr>
          <w:b/>
          <w:bCs/>
          <w:color w:val="FF0000"/>
        </w:rPr>
        <w:t>1468</w:t>
      </w:r>
      <w:r>
        <w:t xml:space="preserve">. Gli succede il figlio Roberto, che poi sposa la figlia di Federico da Montefeltro. Roberto ucciderà i fratelli, ma poco dopo Rimini entrerà a far parte diretta dei domini pontifici, e così finirà la Signoria dei Malatesta. </w:t>
      </w:r>
    </w:p>
    <w:p w14:paraId="7B49BF6C" w14:textId="2ED3E3B1" w:rsidR="00D97B00" w:rsidRDefault="00D97B00">
      <w:r>
        <w:t xml:space="preserve">Nel </w:t>
      </w:r>
      <w:r w:rsidRPr="00937885">
        <w:rPr>
          <w:b/>
          <w:bCs/>
          <w:color w:val="FF0000"/>
        </w:rPr>
        <w:t>1482</w:t>
      </w:r>
      <w:r>
        <w:t xml:space="preserve"> Federico viene ferito in battaglia</w:t>
      </w:r>
      <w:r w:rsidR="007F0746">
        <w:t xml:space="preserve"> contro i Veneziani e infermo a causa della malaria tipica delle Valli di Comacchio dove si combatte</w:t>
      </w:r>
      <w:r>
        <w:t>, portato a Ferrara morirà all’età di 60 anni</w:t>
      </w:r>
      <w:r w:rsidR="007F0746">
        <w:t xml:space="preserve"> (</w:t>
      </w:r>
      <w:r w:rsidR="007F0746" w:rsidRPr="007F0746">
        <w:rPr>
          <w:b/>
          <w:bCs/>
        </w:rPr>
        <w:t>10 settembre 1482</w:t>
      </w:r>
      <w:r w:rsidR="007F0746">
        <w:t>)</w:t>
      </w:r>
      <w:r>
        <w:t xml:space="preserve">. </w:t>
      </w:r>
      <w:r w:rsidR="007F0746" w:rsidRPr="007F0746">
        <w:t xml:space="preserve">Trasportata ad Urbino la salma, dove - dopo le esequie solenni nelle quali l'orazione commemorativa è pronunciata dall'umanista padovano Ludovico </w:t>
      </w:r>
      <w:proofErr w:type="spellStart"/>
      <w:r w:rsidR="007F0746" w:rsidRPr="007F0746">
        <w:t>Odasio</w:t>
      </w:r>
      <w:proofErr w:type="spellEnd"/>
      <w:r w:rsidR="007F0746" w:rsidRPr="007F0746">
        <w:t xml:space="preserve"> - viene sepolta nella chiesa di S. Donato degli zoccolanti.</w:t>
      </w:r>
      <w:r w:rsidR="007F0746">
        <w:t xml:space="preserve"> </w:t>
      </w:r>
      <w:r>
        <w:t xml:space="preserve">Gli succede il </w:t>
      </w:r>
      <w:r w:rsidRPr="00F1535E">
        <w:rPr>
          <w:b/>
          <w:bCs/>
        </w:rPr>
        <w:t xml:space="preserve">figlio Guidobaldo di </w:t>
      </w:r>
      <w:proofErr w:type="gramStart"/>
      <w:r w:rsidRPr="00F1535E">
        <w:rPr>
          <w:b/>
          <w:bCs/>
        </w:rPr>
        <w:t>10</w:t>
      </w:r>
      <w:proofErr w:type="gramEnd"/>
      <w:r w:rsidRPr="00F1535E">
        <w:rPr>
          <w:b/>
          <w:bCs/>
        </w:rPr>
        <w:t xml:space="preserve"> anni</w:t>
      </w:r>
      <w:r>
        <w:t xml:space="preserve">. Sarà l’ultimo dei Montefeltro, poi il ducato passerà a un’altra famiglia e infine allo Stato pontificio. </w:t>
      </w:r>
    </w:p>
    <w:p w14:paraId="1312431B" w14:textId="77777777" w:rsidR="00E23FE9" w:rsidRDefault="00E23FE9"/>
    <w:p w14:paraId="774F9868" w14:textId="4396C72A" w:rsidR="00864E47" w:rsidRDefault="00864E47"/>
    <w:p w14:paraId="0A6379FE" w14:textId="598D5AEA" w:rsidR="00864E47" w:rsidRDefault="00864E47">
      <w:r>
        <w:rPr>
          <w:noProof/>
        </w:rPr>
        <w:drawing>
          <wp:inline distT="0" distB="0" distL="0" distR="0" wp14:anchorId="1D8184F1" wp14:editId="022827D9">
            <wp:extent cx="6120130" cy="337947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379470"/>
                    </a:xfrm>
                    <a:prstGeom prst="rect">
                      <a:avLst/>
                    </a:prstGeom>
                    <a:noFill/>
                    <a:ln>
                      <a:noFill/>
                    </a:ln>
                  </pic:spPr>
                </pic:pic>
              </a:graphicData>
            </a:graphic>
          </wp:inline>
        </w:drawing>
      </w:r>
    </w:p>
    <w:p w14:paraId="4110FBA0" w14:textId="439212D9" w:rsidR="009A5337" w:rsidRDefault="009A5337"/>
    <w:p w14:paraId="55E9F3FC" w14:textId="7BCF1D67" w:rsidR="009A5337" w:rsidRDefault="003321DB">
      <w:r>
        <w:rPr>
          <w:noProof/>
        </w:rPr>
        <w:lastRenderedPageBreak/>
        <w:drawing>
          <wp:inline distT="0" distB="0" distL="0" distR="0" wp14:anchorId="53A803A2" wp14:editId="6FA04A92">
            <wp:extent cx="6115050" cy="4124325"/>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4124325"/>
                    </a:xfrm>
                    <a:prstGeom prst="rect">
                      <a:avLst/>
                    </a:prstGeom>
                    <a:noFill/>
                    <a:ln>
                      <a:noFill/>
                    </a:ln>
                  </pic:spPr>
                </pic:pic>
              </a:graphicData>
            </a:graphic>
          </wp:inline>
        </w:drawing>
      </w:r>
    </w:p>
    <w:p w14:paraId="7B1FAD68" w14:textId="127EECB3" w:rsidR="009A5337" w:rsidRPr="00D86AF2" w:rsidRDefault="00D86AF2">
      <w:pPr>
        <w:rPr>
          <w:rFonts w:ascii="Arial" w:hAnsi="Arial" w:cs="Arial"/>
          <w:color w:val="202122"/>
          <w:sz w:val="21"/>
          <w:szCs w:val="21"/>
          <w:shd w:val="clear" w:color="auto" w:fill="FFFFFF"/>
        </w:rPr>
      </w:pPr>
      <w:r>
        <w:rPr>
          <w:rFonts w:ascii="Arial" w:hAnsi="Arial" w:cs="Arial"/>
          <w:color w:val="202122"/>
          <w:sz w:val="21"/>
          <w:szCs w:val="21"/>
          <w:shd w:val="clear" w:color="auto" w:fill="FFFFFF"/>
        </w:rPr>
        <w:t>La </w:t>
      </w:r>
      <w:r>
        <w:rPr>
          <w:rFonts w:ascii="Arial" w:hAnsi="Arial" w:cs="Arial"/>
          <w:b/>
          <w:bCs/>
          <w:i/>
          <w:iCs/>
          <w:color w:val="202122"/>
          <w:sz w:val="21"/>
          <w:szCs w:val="21"/>
          <w:shd w:val="clear" w:color="auto" w:fill="FFFFFF"/>
        </w:rPr>
        <w:t>Flagellazione di Cristo</w:t>
      </w:r>
      <w:r>
        <w:rPr>
          <w:rFonts w:ascii="Arial" w:hAnsi="Arial" w:cs="Arial"/>
          <w:color w:val="202122"/>
          <w:sz w:val="21"/>
          <w:szCs w:val="21"/>
          <w:shd w:val="clear" w:color="auto" w:fill="FFFFFF"/>
        </w:rPr>
        <w:t> è un dipinto, </w:t>
      </w:r>
      <w:hyperlink r:id="rId44" w:tooltip="Pittura a tempera" w:history="1">
        <w:r w:rsidRPr="00D86AF2">
          <w:rPr>
            <w:color w:val="202122"/>
          </w:rPr>
          <w:t>tempera</w:t>
        </w:r>
      </w:hyperlink>
      <w:r>
        <w:rPr>
          <w:rFonts w:ascii="Arial" w:hAnsi="Arial" w:cs="Arial"/>
          <w:color w:val="202122"/>
          <w:sz w:val="21"/>
          <w:szCs w:val="21"/>
          <w:shd w:val="clear" w:color="auto" w:fill="FFFFFF"/>
        </w:rPr>
        <w:t> </w:t>
      </w:r>
      <w:hyperlink r:id="rId45" w:tooltip="Su tavola" w:history="1">
        <w:r w:rsidRPr="00D86AF2">
          <w:rPr>
            <w:color w:val="202122"/>
          </w:rPr>
          <w:t>su tavola</w:t>
        </w:r>
      </w:hyperlink>
      <w:r>
        <w:rPr>
          <w:rFonts w:ascii="Arial" w:hAnsi="Arial" w:cs="Arial"/>
          <w:color w:val="202122"/>
          <w:sz w:val="21"/>
          <w:szCs w:val="21"/>
          <w:shd w:val="clear" w:color="auto" w:fill="FFFFFF"/>
        </w:rPr>
        <w:t> (58,4×81,5 cm) di </w:t>
      </w:r>
      <w:hyperlink r:id="rId46" w:tooltip="Piero della Francesca" w:history="1">
        <w:r w:rsidRPr="00D86AF2">
          <w:rPr>
            <w:color w:val="202122"/>
          </w:rPr>
          <w:t>Piero della Francesca</w:t>
        </w:r>
      </w:hyperlink>
      <w:r>
        <w:rPr>
          <w:rFonts w:ascii="Arial" w:hAnsi="Arial" w:cs="Arial"/>
          <w:color w:val="202122"/>
          <w:sz w:val="21"/>
          <w:szCs w:val="21"/>
          <w:shd w:val="clear" w:color="auto" w:fill="FFFFFF"/>
        </w:rPr>
        <w:t>, creato nel 1460 circa e conservato nella </w:t>
      </w:r>
      <w:hyperlink r:id="rId47" w:tooltip="Galleria Nazionale delle Marche" w:history="1">
        <w:r w:rsidRPr="00D86AF2">
          <w:rPr>
            <w:color w:val="202122"/>
          </w:rPr>
          <w:t>Galleria Nazionale delle Marche</w:t>
        </w:r>
      </w:hyperlink>
      <w:r>
        <w:rPr>
          <w:rFonts w:ascii="Arial" w:hAnsi="Arial" w:cs="Arial"/>
          <w:color w:val="202122"/>
          <w:sz w:val="21"/>
          <w:szCs w:val="21"/>
          <w:shd w:val="clear" w:color="auto" w:fill="FFFFFF"/>
        </w:rPr>
        <w:t> di </w:t>
      </w:r>
      <w:hyperlink r:id="rId48" w:tooltip="Urbino" w:history="1">
        <w:r w:rsidRPr="00D86AF2">
          <w:rPr>
            <w:color w:val="202122"/>
          </w:rPr>
          <w:t>Urbino</w:t>
        </w:r>
      </w:hyperlink>
      <w:r>
        <w:rPr>
          <w:rFonts w:ascii="Arial" w:hAnsi="Arial" w:cs="Arial"/>
          <w:color w:val="202122"/>
          <w:sz w:val="21"/>
          <w:szCs w:val="21"/>
          <w:shd w:val="clear" w:color="auto" w:fill="FFFFFF"/>
        </w:rPr>
        <w:t>.</w:t>
      </w:r>
    </w:p>
    <w:tbl>
      <w:tblPr>
        <w:tblStyle w:val="Grigliatabella"/>
        <w:tblW w:w="0" w:type="auto"/>
        <w:tblLook w:val="04A0" w:firstRow="1" w:lastRow="0" w:firstColumn="1" w:lastColumn="0" w:noHBand="0" w:noVBand="1"/>
      </w:tblPr>
      <w:tblGrid>
        <w:gridCol w:w="6501"/>
      </w:tblGrid>
      <w:tr w:rsidR="00D8020D" w14:paraId="7580EE49" w14:textId="77777777" w:rsidTr="00D8020D">
        <w:tc>
          <w:tcPr>
            <w:tcW w:w="6501" w:type="dxa"/>
          </w:tcPr>
          <w:p w14:paraId="500C59A7" w14:textId="40A80EF4" w:rsidR="00D8020D" w:rsidRDefault="00D8020D" w:rsidP="00D8020D">
            <w:r>
              <w:rPr>
                <w:noProof/>
              </w:rPr>
              <w:drawing>
                <wp:inline distT="0" distB="0" distL="0" distR="0" wp14:anchorId="0A52747F" wp14:editId="184BD50D">
                  <wp:extent cx="3990975" cy="282561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8906" cy="2831225"/>
                          </a:xfrm>
                          <a:prstGeom prst="rect">
                            <a:avLst/>
                          </a:prstGeom>
                          <a:noFill/>
                          <a:ln>
                            <a:noFill/>
                          </a:ln>
                        </pic:spPr>
                      </pic:pic>
                    </a:graphicData>
                  </a:graphic>
                </wp:inline>
              </w:drawing>
            </w:r>
          </w:p>
        </w:tc>
      </w:tr>
      <w:tr w:rsidR="00D8020D" w14:paraId="1FC2858B" w14:textId="77777777" w:rsidTr="00D8020D">
        <w:tc>
          <w:tcPr>
            <w:tcW w:w="6501" w:type="dxa"/>
          </w:tcPr>
          <w:p w14:paraId="6E424C45" w14:textId="63A202E4" w:rsidR="00D8020D" w:rsidRDefault="00D86AF2" w:rsidP="00D8020D">
            <w:pPr>
              <w:jc w:val="center"/>
            </w:pPr>
            <w:r>
              <w:rPr>
                <w:rFonts w:ascii="Helvetica" w:hAnsi="Helvetica"/>
                <w:color w:val="333333"/>
                <w:shd w:val="clear" w:color="auto" w:fill="F8F8F8"/>
              </w:rPr>
              <w:t>Piero della Francesca, Dittico dei Duchi Federico da Montefeltro e Battista Sforza, 1465-1472 circa. Olio su tavola.</w:t>
            </w:r>
            <w:r>
              <w:rPr>
                <w:rFonts w:ascii="Helvetica" w:hAnsi="Helvetica"/>
                <w:color w:val="333333"/>
              </w:rPr>
              <w:br/>
            </w:r>
            <w:r>
              <w:rPr>
                <w:rFonts w:ascii="Helvetica" w:hAnsi="Helvetica"/>
                <w:color w:val="333333"/>
                <w:shd w:val="clear" w:color="auto" w:fill="F8F8F8"/>
              </w:rPr>
              <w:t>il Dittico dipinto da Piero negli anni ‘60 del Quattrocento</w:t>
            </w:r>
            <w:r>
              <w:rPr>
                <w:rFonts w:ascii="Helvetica" w:hAnsi="Helvetica"/>
                <w:color w:val="333333"/>
                <w:shd w:val="clear" w:color="auto" w:fill="F8F8F8"/>
              </w:rPr>
              <w:t xml:space="preserve"> si trova agli Uffizi di Firenze</w:t>
            </w:r>
          </w:p>
        </w:tc>
      </w:tr>
    </w:tbl>
    <w:p w14:paraId="2F988FE7" w14:textId="77777777" w:rsidR="00D8020D" w:rsidRDefault="00D8020D" w:rsidP="00D8020D">
      <w:pPr>
        <w:jc w:val="center"/>
      </w:pPr>
    </w:p>
    <w:p w14:paraId="300D719F" w14:textId="5BBAE424" w:rsidR="00970891" w:rsidRDefault="0063212B">
      <w:pPr>
        <w:rPr>
          <w:noProof/>
        </w:rPr>
      </w:pPr>
      <w:r>
        <w:rPr>
          <w:noProof/>
        </w:rPr>
        <w:t xml:space="preserve">  </w:t>
      </w:r>
    </w:p>
    <w:tbl>
      <w:tblPr>
        <w:tblStyle w:val="Grigliatabella"/>
        <w:tblW w:w="0" w:type="auto"/>
        <w:tblLook w:val="04A0" w:firstRow="1" w:lastRow="0" w:firstColumn="1" w:lastColumn="0" w:noHBand="0" w:noVBand="1"/>
      </w:tblPr>
      <w:tblGrid>
        <w:gridCol w:w="4814"/>
        <w:gridCol w:w="4814"/>
      </w:tblGrid>
      <w:tr w:rsidR="00D8020D" w14:paraId="02CEE6CD" w14:textId="77777777" w:rsidTr="00D8020D">
        <w:tc>
          <w:tcPr>
            <w:tcW w:w="4814" w:type="dxa"/>
          </w:tcPr>
          <w:p w14:paraId="32780536" w14:textId="6FDCF0E7" w:rsidR="00D8020D" w:rsidRDefault="00D8020D">
            <w:pPr>
              <w:rPr>
                <w:noProof/>
              </w:rPr>
            </w:pPr>
            <w:r>
              <w:rPr>
                <w:noProof/>
              </w:rPr>
              <w:lastRenderedPageBreak/>
              <w:drawing>
                <wp:inline distT="0" distB="0" distL="0" distR="0" wp14:anchorId="0A12C68E" wp14:editId="66CE1197">
                  <wp:extent cx="2029685" cy="3438525"/>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4532" cy="3446736"/>
                          </a:xfrm>
                          <a:prstGeom prst="rect">
                            <a:avLst/>
                          </a:prstGeom>
                          <a:noFill/>
                          <a:ln>
                            <a:noFill/>
                          </a:ln>
                        </pic:spPr>
                      </pic:pic>
                    </a:graphicData>
                  </a:graphic>
                </wp:inline>
              </w:drawing>
            </w:r>
          </w:p>
        </w:tc>
        <w:tc>
          <w:tcPr>
            <w:tcW w:w="4814" w:type="dxa"/>
          </w:tcPr>
          <w:p w14:paraId="416CB7AB" w14:textId="75ABEF09" w:rsidR="00D8020D" w:rsidRDefault="00D8020D">
            <w:pPr>
              <w:rPr>
                <w:noProof/>
              </w:rPr>
            </w:pPr>
            <w:r>
              <w:rPr>
                <w:noProof/>
              </w:rPr>
              <w:drawing>
                <wp:inline distT="0" distB="0" distL="0" distR="0" wp14:anchorId="5FFE2667" wp14:editId="62E234D0">
                  <wp:extent cx="2282105" cy="3276600"/>
                  <wp:effectExtent l="0" t="0" r="444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7836" cy="3299186"/>
                          </a:xfrm>
                          <a:prstGeom prst="rect">
                            <a:avLst/>
                          </a:prstGeom>
                          <a:noFill/>
                          <a:ln>
                            <a:noFill/>
                          </a:ln>
                        </pic:spPr>
                      </pic:pic>
                    </a:graphicData>
                  </a:graphic>
                </wp:inline>
              </w:drawing>
            </w:r>
          </w:p>
        </w:tc>
      </w:tr>
      <w:tr w:rsidR="00D8020D" w14:paraId="13031517" w14:textId="77777777" w:rsidTr="00D8020D">
        <w:tc>
          <w:tcPr>
            <w:tcW w:w="4814" w:type="dxa"/>
          </w:tcPr>
          <w:p w14:paraId="56790B7B" w14:textId="7890DE9C" w:rsidR="00D8020D" w:rsidRDefault="00D86AF2">
            <w:pPr>
              <w:rPr>
                <w:noProof/>
              </w:rPr>
            </w:pPr>
            <w:r>
              <w:rPr>
                <w:rFonts w:ascii="Arial" w:hAnsi="Arial" w:cs="Arial"/>
                <w:color w:val="202122"/>
                <w:sz w:val="21"/>
                <w:szCs w:val="21"/>
                <w:shd w:val="clear" w:color="auto" w:fill="FFFFFF"/>
              </w:rPr>
              <w:t>Il </w:t>
            </w:r>
            <w:r>
              <w:rPr>
                <w:rFonts w:ascii="Arial" w:hAnsi="Arial" w:cs="Arial"/>
                <w:b/>
                <w:bCs/>
                <w:i/>
                <w:iCs/>
                <w:color w:val="202122"/>
                <w:sz w:val="21"/>
                <w:szCs w:val="21"/>
                <w:shd w:val="clear" w:color="auto" w:fill="FFFFFF"/>
              </w:rPr>
              <w:t>Ritratto di Federico da Montefeltro col figlio Guidobaldo</w:t>
            </w:r>
            <w:r>
              <w:rPr>
                <w:rFonts w:ascii="Arial" w:hAnsi="Arial" w:cs="Arial"/>
                <w:color w:val="202122"/>
                <w:sz w:val="21"/>
                <w:szCs w:val="21"/>
                <w:shd w:val="clear" w:color="auto" w:fill="FFFFFF"/>
              </w:rPr>
              <w:t> è un dipinto, </w:t>
            </w:r>
            <w:hyperlink r:id="rId52" w:tooltip="Tempera" w:history="1">
              <w:r w:rsidRPr="00D86AF2">
                <w:rPr>
                  <w:color w:val="202122"/>
                </w:rPr>
                <w:t>tempera</w:t>
              </w:r>
            </w:hyperlink>
            <w:r>
              <w:rPr>
                <w:rFonts w:ascii="Arial" w:hAnsi="Arial" w:cs="Arial"/>
                <w:color w:val="202122"/>
                <w:sz w:val="21"/>
                <w:szCs w:val="21"/>
                <w:shd w:val="clear" w:color="auto" w:fill="FFFFFF"/>
              </w:rPr>
              <w:t> </w:t>
            </w:r>
            <w:hyperlink r:id="rId53" w:tooltip="Su tavola" w:history="1">
              <w:r w:rsidRPr="00D86AF2">
                <w:rPr>
                  <w:color w:val="202122"/>
                </w:rPr>
                <w:t>su tavola</w:t>
              </w:r>
            </w:hyperlink>
            <w:r>
              <w:rPr>
                <w:rFonts w:ascii="Arial" w:hAnsi="Arial" w:cs="Arial"/>
                <w:color w:val="202122"/>
                <w:sz w:val="21"/>
                <w:szCs w:val="21"/>
                <w:shd w:val="clear" w:color="auto" w:fill="FFFFFF"/>
              </w:rPr>
              <w:t>, forse di </w:t>
            </w:r>
            <w:hyperlink r:id="rId54" w:tooltip="Pedro Berruguete" w:history="1">
              <w:r w:rsidRPr="00D86AF2">
                <w:rPr>
                  <w:color w:val="202122"/>
                </w:rPr>
                <w:t xml:space="preserve">Pedro </w:t>
              </w:r>
              <w:proofErr w:type="spellStart"/>
              <w:r w:rsidRPr="00D86AF2">
                <w:rPr>
                  <w:color w:val="202122"/>
                </w:rPr>
                <w:t>Berruguete</w:t>
              </w:r>
              <w:proofErr w:type="spellEnd"/>
            </w:hyperlink>
            <w:r>
              <w:rPr>
                <w:rFonts w:ascii="Arial" w:hAnsi="Arial" w:cs="Arial"/>
                <w:color w:val="202122"/>
                <w:sz w:val="21"/>
                <w:szCs w:val="21"/>
                <w:shd w:val="clear" w:color="auto" w:fill="FFFFFF"/>
              </w:rPr>
              <w:t> (ma è stato attribuito anche a </w:t>
            </w:r>
            <w:hyperlink r:id="rId55" w:tooltip="Giusto di Gand" w:history="1">
              <w:r w:rsidRPr="00D86AF2">
                <w:rPr>
                  <w:color w:val="202122"/>
                </w:rPr>
                <w:t xml:space="preserve">Giusto di </w:t>
              </w:r>
              <w:proofErr w:type="spellStart"/>
              <w:r w:rsidRPr="00D86AF2">
                <w:rPr>
                  <w:color w:val="202122"/>
                </w:rPr>
                <w:t>Gand</w:t>
              </w:r>
              <w:proofErr w:type="spellEnd"/>
            </w:hyperlink>
            <w:r>
              <w:rPr>
                <w:rFonts w:ascii="Arial" w:hAnsi="Arial" w:cs="Arial"/>
                <w:color w:val="202122"/>
                <w:sz w:val="21"/>
                <w:szCs w:val="21"/>
                <w:shd w:val="clear" w:color="auto" w:fill="FFFFFF"/>
              </w:rPr>
              <w:t> e a </w:t>
            </w:r>
            <w:hyperlink r:id="rId56" w:tooltip="Melozzo da Forlì" w:history="1">
              <w:r w:rsidRPr="00D86AF2">
                <w:rPr>
                  <w:color w:val="202122"/>
                </w:rPr>
                <w:t>Melozzo da Forlì</w:t>
              </w:r>
            </w:hyperlink>
            <w:r>
              <w:rPr>
                <w:rFonts w:ascii="Arial" w:hAnsi="Arial" w:cs="Arial"/>
                <w:color w:val="202122"/>
                <w:sz w:val="21"/>
                <w:szCs w:val="21"/>
                <w:shd w:val="clear" w:color="auto" w:fill="FFFFFF"/>
              </w:rPr>
              <w:t>), databile al </w:t>
            </w:r>
            <w:hyperlink r:id="rId57" w:tooltip="1475" w:history="1">
              <w:r w:rsidRPr="00D86AF2">
                <w:rPr>
                  <w:color w:val="202122"/>
                </w:rPr>
                <w:t>1475</w:t>
              </w:r>
            </w:hyperlink>
            <w:r>
              <w:rPr>
                <w:rFonts w:ascii="Arial" w:hAnsi="Arial" w:cs="Arial"/>
                <w:color w:val="202122"/>
                <w:sz w:val="21"/>
                <w:szCs w:val="21"/>
                <w:shd w:val="clear" w:color="auto" w:fill="FFFFFF"/>
              </w:rPr>
              <w:t> circa e oggi conservato nella </w:t>
            </w:r>
            <w:hyperlink r:id="rId58" w:tooltip="Galleria nazionale delle Marche" w:history="1">
              <w:r w:rsidRPr="00D86AF2">
                <w:rPr>
                  <w:color w:val="202122"/>
                </w:rPr>
                <w:t>Galleria nazionale delle Marche</w:t>
              </w:r>
            </w:hyperlink>
            <w:r>
              <w:rPr>
                <w:rFonts w:ascii="Arial" w:hAnsi="Arial" w:cs="Arial"/>
                <w:color w:val="202122"/>
                <w:sz w:val="21"/>
                <w:szCs w:val="21"/>
                <w:shd w:val="clear" w:color="auto" w:fill="FFFFFF"/>
              </w:rPr>
              <w:t> a </w:t>
            </w:r>
            <w:hyperlink r:id="rId59" w:tooltip="Urbino" w:history="1">
              <w:r w:rsidRPr="00D86AF2">
                <w:rPr>
                  <w:color w:val="202122"/>
                </w:rPr>
                <w:t>Urbino</w:t>
              </w:r>
            </w:hyperlink>
            <w:r>
              <w:rPr>
                <w:rFonts w:ascii="Arial" w:hAnsi="Arial" w:cs="Arial"/>
                <w:color w:val="202122"/>
                <w:sz w:val="21"/>
                <w:szCs w:val="21"/>
                <w:shd w:val="clear" w:color="auto" w:fill="FFFFFF"/>
              </w:rPr>
              <w:t>.</w:t>
            </w:r>
          </w:p>
        </w:tc>
        <w:tc>
          <w:tcPr>
            <w:tcW w:w="4814" w:type="dxa"/>
          </w:tcPr>
          <w:p w14:paraId="7CBA52B0" w14:textId="752841FD" w:rsidR="00D8020D" w:rsidRDefault="00D86AF2">
            <w:pPr>
              <w:rPr>
                <w:noProof/>
              </w:rPr>
            </w:pPr>
            <w:r>
              <w:rPr>
                <w:rFonts w:ascii="Arial" w:hAnsi="Arial" w:cs="Arial"/>
                <w:color w:val="202122"/>
                <w:sz w:val="21"/>
                <w:szCs w:val="21"/>
                <w:shd w:val="clear" w:color="auto" w:fill="FFFFFF"/>
              </w:rPr>
              <w:t>La </w:t>
            </w:r>
            <w:r>
              <w:rPr>
                <w:rFonts w:ascii="Arial" w:hAnsi="Arial" w:cs="Arial"/>
                <w:b/>
                <w:bCs/>
                <w:i/>
                <w:iCs/>
                <w:color w:val="202122"/>
                <w:sz w:val="21"/>
                <w:szCs w:val="21"/>
                <w:shd w:val="clear" w:color="auto" w:fill="FFFFFF"/>
              </w:rPr>
              <w:t>Pala di Brera</w:t>
            </w:r>
            <w:r>
              <w:rPr>
                <w:rFonts w:ascii="Arial" w:hAnsi="Arial" w:cs="Arial"/>
                <w:color w:val="202122"/>
                <w:sz w:val="21"/>
                <w:szCs w:val="21"/>
                <w:shd w:val="clear" w:color="auto" w:fill="FFFFFF"/>
              </w:rPr>
              <w:t>, o </w:t>
            </w:r>
            <w:r>
              <w:rPr>
                <w:rFonts w:ascii="Arial" w:hAnsi="Arial" w:cs="Arial"/>
                <w:b/>
                <w:bCs/>
                <w:i/>
                <w:iCs/>
                <w:color w:val="202122"/>
                <w:sz w:val="21"/>
                <w:szCs w:val="21"/>
                <w:shd w:val="clear" w:color="auto" w:fill="FFFFFF"/>
              </w:rPr>
              <w:t>Pala Montefeltro</w:t>
            </w:r>
            <w:r>
              <w:rPr>
                <w:rFonts w:ascii="Arial" w:hAnsi="Arial" w:cs="Arial"/>
                <w:color w:val="202122"/>
                <w:sz w:val="21"/>
                <w:szCs w:val="21"/>
                <w:shd w:val="clear" w:color="auto" w:fill="FFFFFF"/>
              </w:rPr>
              <w:t> (</w:t>
            </w:r>
            <w:hyperlink r:id="rId60" w:tooltip="Sacra Conversazione" w:history="1">
              <w:r w:rsidRPr="00D86AF2">
                <w:rPr>
                  <w:color w:val="202122"/>
                </w:rPr>
                <w:t>Sacra Conversazione</w:t>
              </w:r>
            </w:hyperlink>
            <w:r>
              <w:rPr>
                <w:rFonts w:ascii="Arial" w:hAnsi="Arial" w:cs="Arial"/>
                <w:i/>
                <w:iCs/>
                <w:color w:val="202122"/>
                <w:sz w:val="21"/>
                <w:szCs w:val="21"/>
                <w:shd w:val="clear" w:color="auto" w:fill="FFFFFF"/>
              </w:rPr>
              <w:t> con la Madonna col Bambino</w:t>
            </w:r>
            <w:r w:rsidR="00562B1A">
              <w:rPr>
                <w:rFonts w:ascii="Arial" w:hAnsi="Arial" w:cs="Arial"/>
                <w:i/>
                <w:iCs/>
                <w:color w:val="202122"/>
                <w:sz w:val="21"/>
                <w:szCs w:val="21"/>
                <w:shd w:val="clear" w:color="auto" w:fill="FFFFFF"/>
              </w:rPr>
              <w:t xml:space="preserve"> del</w:t>
            </w:r>
            <w:r w:rsidRPr="00D86AF2">
              <w:rPr>
                <w:rFonts w:ascii="Arial" w:hAnsi="Arial" w:cs="Arial"/>
                <w:i/>
                <w:iCs/>
                <w:color w:val="202122"/>
                <w:sz w:val="21"/>
                <w:szCs w:val="21"/>
                <w:shd w:val="clear" w:color="auto" w:fill="FFFFFF"/>
              </w:rPr>
              <w:t> </w:t>
            </w:r>
            <w:hyperlink r:id="rId61" w:tooltip="1472" w:history="1">
              <w:r w:rsidRPr="00D86AF2">
                <w:rPr>
                  <w:i/>
                  <w:iCs/>
                  <w:color w:val="202122"/>
                </w:rPr>
                <w:t>1472</w:t>
              </w:r>
            </w:hyperlink>
            <w:r w:rsidRPr="00D86AF2">
              <w:rPr>
                <w:rFonts w:ascii="Arial" w:hAnsi="Arial" w:cs="Arial"/>
                <w:i/>
                <w:iCs/>
                <w:color w:val="202122"/>
                <w:sz w:val="21"/>
                <w:szCs w:val="21"/>
                <w:shd w:val="clear" w:color="auto" w:fill="FFFFFF"/>
              </w:rPr>
              <w:t> circa e conservata nella </w:t>
            </w:r>
            <w:hyperlink r:id="rId62" w:tooltip="Pinacoteca di Brera" w:history="1">
              <w:r w:rsidRPr="00D86AF2">
                <w:rPr>
                  <w:i/>
                  <w:iCs/>
                  <w:color w:val="202122"/>
                </w:rPr>
                <w:t>Pinacoteca di Brera</w:t>
              </w:r>
            </w:hyperlink>
            <w:r w:rsidRPr="00D86AF2">
              <w:rPr>
                <w:rFonts w:ascii="Arial" w:hAnsi="Arial" w:cs="Arial"/>
                <w:i/>
                <w:iCs/>
                <w:color w:val="202122"/>
                <w:sz w:val="21"/>
                <w:szCs w:val="21"/>
                <w:shd w:val="clear" w:color="auto" w:fill="FFFFFF"/>
              </w:rPr>
              <w:t> a </w:t>
            </w:r>
            <w:hyperlink r:id="rId63" w:tooltip="Milano" w:history="1">
              <w:r w:rsidRPr="00D86AF2">
                <w:rPr>
                  <w:i/>
                  <w:iCs/>
                  <w:color w:val="202122"/>
                </w:rPr>
                <w:t>Milano</w:t>
              </w:r>
            </w:hyperlink>
            <w:r w:rsidRPr="00D86AF2">
              <w:rPr>
                <w:rFonts w:ascii="Arial" w:hAnsi="Arial" w:cs="Arial"/>
                <w:i/>
                <w:iCs/>
                <w:color w:val="202122"/>
                <w:sz w:val="21"/>
                <w:szCs w:val="21"/>
                <w:shd w:val="clear" w:color="auto" w:fill="FFFFFF"/>
              </w:rPr>
              <w:t>, che le dà il nome. Venne prelevata dall'altare maggiore della </w:t>
            </w:r>
            <w:hyperlink r:id="rId64" w:tooltip="Chiesa di San Bernardino (Urbino)" w:history="1">
              <w:r w:rsidRPr="00D86AF2">
                <w:rPr>
                  <w:i/>
                  <w:iCs/>
                  <w:color w:val="202122"/>
                </w:rPr>
                <w:t>chiesa di San Bernardino</w:t>
              </w:r>
            </w:hyperlink>
            <w:r w:rsidRPr="00D86AF2">
              <w:rPr>
                <w:rFonts w:ascii="Arial" w:hAnsi="Arial" w:cs="Arial"/>
                <w:i/>
                <w:iCs/>
                <w:color w:val="202122"/>
                <w:sz w:val="21"/>
                <w:szCs w:val="21"/>
                <w:shd w:val="clear" w:color="auto" w:fill="FFFFFF"/>
              </w:rPr>
              <w:t> a </w:t>
            </w:r>
            <w:hyperlink r:id="rId65" w:tooltip="Urbino" w:history="1">
              <w:r w:rsidRPr="00D86AF2">
                <w:rPr>
                  <w:i/>
                  <w:iCs/>
                  <w:color w:val="202122"/>
                </w:rPr>
                <w:t>Urbino</w:t>
              </w:r>
            </w:hyperlink>
            <w:r w:rsidRPr="00D86AF2">
              <w:rPr>
                <w:rFonts w:ascii="Arial" w:hAnsi="Arial" w:cs="Arial"/>
                <w:i/>
                <w:iCs/>
                <w:color w:val="202122"/>
                <w:sz w:val="21"/>
                <w:szCs w:val="21"/>
                <w:shd w:val="clear" w:color="auto" w:fill="FFFFFF"/>
              </w:rPr>
              <w:t> e trasferita a Milano nel 1811 in seguito alle requisizioni napoleoniche.</w:t>
            </w:r>
          </w:p>
        </w:tc>
      </w:tr>
    </w:tbl>
    <w:p w14:paraId="59C89374" w14:textId="05066466" w:rsidR="00D8020D" w:rsidRDefault="00D8020D">
      <w:pPr>
        <w:rPr>
          <w:noProof/>
        </w:rPr>
      </w:pPr>
    </w:p>
    <w:p w14:paraId="0824093D" w14:textId="69832DDE" w:rsidR="00D8020D" w:rsidRDefault="00D8020D"/>
    <w:tbl>
      <w:tblPr>
        <w:tblStyle w:val="Grigliatabella"/>
        <w:tblW w:w="0" w:type="auto"/>
        <w:tblLook w:val="04A0" w:firstRow="1" w:lastRow="0" w:firstColumn="1" w:lastColumn="0" w:noHBand="0" w:noVBand="1"/>
      </w:tblPr>
      <w:tblGrid>
        <w:gridCol w:w="4564"/>
        <w:gridCol w:w="5064"/>
      </w:tblGrid>
      <w:tr w:rsidR="00D8020D" w14:paraId="3CF1C563" w14:textId="77777777" w:rsidTr="00D8020D">
        <w:tc>
          <w:tcPr>
            <w:tcW w:w="4814" w:type="dxa"/>
          </w:tcPr>
          <w:p w14:paraId="0E99E897" w14:textId="77777777" w:rsidR="00D8020D" w:rsidRDefault="00D8020D">
            <w:r>
              <w:rPr>
                <w:noProof/>
              </w:rPr>
              <w:lastRenderedPageBreak/>
              <w:drawing>
                <wp:inline distT="0" distB="0" distL="0" distR="0" wp14:anchorId="5BD0C302" wp14:editId="1A69EA31">
                  <wp:extent cx="2768148" cy="20002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71207" cy="2002461"/>
                          </a:xfrm>
                          <a:prstGeom prst="rect">
                            <a:avLst/>
                          </a:prstGeom>
                          <a:noFill/>
                          <a:ln>
                            <a:noFill/>
                          </a:ln>
                        </pic:spPr>
                      </pic:pic>
                    </a:graphicData>
                  </a:graphic>
                </wp:inline>
              </w:drawing>
            </w:r>
          </w:p>
          <w:p w14:paraId="630DAB7E" w14:textId="77777777" w:rsidR="007759A4" w:rsidRDefault="007759A4"/>
          <w:p w14:paraId="2C61590D" w14:textId="0BE1D575" w:rsidR="007759A4" w:rsidRDefault="007759A4">
            <w:r>
              <w:rPr>
                <w:rFonts w:ascii="Arial" w:hAnsi="Arial" w:cs="Arial"/>
                <w:b/>
                <w:bCs/>
                <w:i/>
                <w:iCs/>
                <w:color w:val="202122"/>
                <w:sz w:val="21"/>
                <w:szCs w:val="21"/>
                <w:shd w:val="clear" w:color="auto" w:fill="FFFFFF"/>
              </w:rPr>
              <w:t>Sigismondo Pandolfo Malatesta in preghiera davanti a San Sigismondo</w:t>
            </w:r>
            <w:r>
              <w:rPr>
                <w:rFonts w:ascii="Arial" w:hAnsi="Arial" w:cs="Arial"/>
                <w:color w:val="202122"/>
                <w:sz w:val="21"/>
                <w:szCs w:val="21"/>
                <w:shd w:val="clear" w:color="auto" w:fill="FFFFFF"/>
              </w:rPr>
              <w:t> è un </w:t>
            </w:r>
            <w:hyperlink r:id="rId67" w:tooltip="Affresco" w:history="1">
              <w:r w:rsidRPr="00D86AF2">
                <w:rPr>
                  <w:color w:val="202122"/>
                </w:rPr>
                <w:t>affresco</w:t>
              </w:r>
            </w:hyperlink>
            <w:r>
              <w:rPr>
                <w:rFonts w:ascii="Arial" w:hAnsi="Arial" w:cs="Arial"/>
                <w:color w:val="202122"/>
                <w:sz w:val="21"/>
                <w:szCs w:val="21"/>
                <w:shd w:val="clear" w:color="auto" w:fill="FFFFFF"/>
              </w:rPr>
              <w:t> (257x345 cm) di </w:t>
            </w:r>
            <w:hyperlink r:id="rId68" w:tooltip="Piero della Francesca" w:history="1">
              <w:r w:rsidRPr="00D86AF2">
                <w:rPr>
                  <w:color w:val="202122"/>
                </w:rPr>
                <w:t>Piero della Francesca</w:t>
              </w:r>
            </w:hyperlink>
            <w:r>
              <w:rPr>
                <w:rFonts w:ascii="Arial" w:hAnsi="Arial" w:cs="Arial"/>
                <w:color w:val="202122"/>
                <w:sz w:val="21"/>
                <w:szCs w:val="21"/>
                <w:shd w:val="clear" w:color="auto" w:fill="FFFFFF"/>
              </w:rPr>
              <w:t>, datato </w:t>
            </w:r>
            <w:hyperlink r:id="rId69" w:tooltip="1451" w:history="1">
              <w:r w:rsidRPr="00D86AF2">
                <w:rPr>
                  <w:color w:val="202122"/>
                </w:rPr>
                <w:t>1451</w:t>
              </w:r>
            </w:hyperlink>
            <w:r>
              <w:rPr>
                <w:rFonts w:ascii="Arial" w:hAnsi="Arial" w:cs="Arial"/>
                <w:color w:val="202122"/>
                <w:sz w:val="21"/>
                <w:szCs w:val="21"/>
                <w:shd w:val="clear" w:color="auto" w:fill="FFFFFF"/>
              </w:rPr>
              <w:t> e conservato nel </w:t>
            </w:r>
            <w:hyperlink r:id="rId70" w:tooltip="Tempio Malatestiano" w:history="1">
              <w:r w:rsidRPr="00D86AF2">
                <w:rPr>
                  <w:color w:val="202122"/>
                </w:rPr>
                <w:t>Tempio Malatestiano</w:t>
              </w:r>
            </w:hyperlink>
            <w:r>
              <w:rPr>
                <w:rFonts w:ascii="Arial" w:hAnsi="Arial" w:cs="Arial"/>
                <w:color w:val="202122"/>
                <w:sz w:val="21"/>
                <w:szCs w:val="21"/>
                <w:shd w:val="clear" w:color="auto" w:fill="FFFFFF"/>
              </w:rPr>
              <w:t> di </w:t>
            </w:r>
            <w:hyperlink r:id="rId71" w:tooltip="Rimini" w:history="1">
              <w:r w:rsidRPr="00D86AF2">
                <w:rPr>
                  <w:color w:val="202122"/>
                </w:rPr>
                <w:t>Rimini</w:t>
              </w:r>
            </w:hyperlink>
            <w:r>
              <w:rPr>
                <w:rFonts w:ascii="Arial" w:hAnsi="Arial" w:cs="Arial"/>
                <w:color w:val="202122"/>
                <w:sz w:val="21"/>
                <w:szCs w:val="21"/>
                <w:shd w:val="clear" w:color="auto" w:fill="FFFFFF"/>
              </w:rPr>
              <w:t>.</w:t>
            </w:r>
          </w:p>
        </w:tc>
        <w:tc>
          <w:tcPr>
            <w:tcW w:w="4814" w:type="dxa"/>
          </w:tcPr>
          <w:p w14:paraId="2DA20DA2" w14:textId="149ED846" w:rsidR="00D8020D" w:rsidRDefault="00D8020D">
            <w:r>
              <w:rPr>
                <w:noProof/>
              </w:rPr>
              <w:drawing>
                <wp:inline distT="0" distB="0" distL="0" distR="0" wp14:anchorId="2CDBBEDC" wp14:editId="0535D811">
                  <wp:extent cx="3086100" cy="409575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86100" cy="4095750"/>
                          </a:xfrm>
                          <a:prstGeom prst="rect">
                            <a:avLst/>
                          </a:prstGeom>
                          <a:noFill/>
                          <a:ln>
                            <a:noFill/>
                          </a:ln>
                        </pic:spPr>
                      </pic:pic>
                    </a:graphicData>
                  </a:graphic>
                </wp:inline>
              </w:drawing>
            </w:r>
          </w:p>
        </w:tc>
      </w:tr>
      <w:tr w:rsidR="00D8020D" w14:paraId="3412DD1C" w14:textId="77777777" w:rsidTr="00D8020D">
        <w:tc>
          <w:tcPr>
            <w:tcW w:w="4814" w:type="dxa"/>
          </w:tcPr>
          <w:p w14:paraId="222E3006" w14:textId="77777777" w:rsidR="00D8020D" w:rsidRDefault="00D8020D"/>
        </w:tc>
        <w:tc>
          <w:tcPr>
            <w:tcW w:w="4814" w:type="dxa"/>
          </w:tcPr>
          <w:p w14:paraId="60F50D7A" w14:textId="4DF08855" w:rsidR="00D8020D" w:rsidRDefault="00562B1A">
            <w:r>
              <w:t xml:space="preserve">Ritratto </w:t>
            </w:r>
            <w:r w:rsidR="006D1460">
              <w:t xml:space="preserve">di Sigismondo Malatesta </w:t>
            </w:r>
            <w:r>
              <w:t>di Piero della Francesca, conservato al Louvre di Parigi</w:t>
            </w:r>
          </w:p>
        </w:tc>
      </w:tr>
    </w:tbl>
    <w:p w14:paraId="68838D24" w14:textId="77777777" w:rsidR="00D8020D" w:rsidRDefault="00D8020D"/>
    <w:sectPr w:rsidR="00D8020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162"/>
    <w:rsid w:val="00023679"/>
    <w:rsid w:val="00053403"/>
    <w:rsid w:val="000E31CF"/>
    <w:rsid w:val="00111D02"/>
    <w:rsid w:val="00127209"/>
    <w:rsid w:val="00172527"/>
    <w:rsid w:val="0019063F"/>
    <w:rsid w:val="001A2529"/>
    <w:rsid w:val="001F022B"/>
    <w:rsid w:val="001F3872"/>
    <w:rsid w:val="001F4DCE"/>
    <w:rsid w:val="00226970"/>
    <w:rsid w:val="002C6463"/>
    <w:rsid w:val="003321DB"/>
    <w:rsid w:val="003353C6"/>
    <w:rsid w:val="003A2839"/>
    <w:rsid w:val="003B6D47"/>
    <w:rsid w:val="003E01A0"/>
    <w:rsid w:val="003F0CFB"/>
    <w:rsid w:val="00410B5B"/>
    <w:rsid w:val="0046386F"/>
    <w:rsid w:val="00465AD2"/>
    <w:rsid w:val="004F5C18"/>
    <w:rsid w:val="00502A22"/>
    <w:rsid w:val="00531895"/>
    <w:rsid w:val="0055052C"/>
    <w:rsid w:val="005572EF"/>
    <w:rsid w:val="00562B1A"/>
    <w:rsid w:val="005630F9"/>
    <w:rsid w:val="005715D5"/>
    <w:rsid w:val="005B06B4"/>
    <w:rsid w:val="005D570A"/>
    <w:rsid w:val="005E7CEC"/>
    <w:rsid w:val="00620CB9"/>
    <w:rsid w:val="0062150D"/>
    <w:rsid w:val="0063212B"/>
    <w:rsid w:val="00673233"/>
    <w:rsid w:val="006D1460"/>
    <w:rsid w:val="006F05FA"/>
    <w:rsid w:val="007045C6"/>
    <w:rsid w:val="00714A07"/>
    <w:rsid w:val="00771338"/>
    <w:rsid w:val="007759A4"/>
    <w:rsid w:val="007A5CF5"/>
    <w:rsid w:val="007C3EC7"/>
    <w:rsid w:val="007F0746"/>
    <w:rsid w:val="00861A35"/>
    <w:rsid w:val="00864E47"/>
    <w:rsid w:val="00885162"/>
    <w:rsid w:val="008931FD"/>
    <w:rsid w:val="008A69FF"/>
    <w:rsid w:val="008E1611"/>
    <w:rsid w:val="00926DF7"/>
    <w:rsid w:val="00937885"/>
    <w:rsid w:val="00945370"/>
    <w:rsid w:val="009503A2"/>
    <w:rsid w:val="00965AB8"/>
    <w:rsid w:val="00970891"/>
    <w:rsid w:val="009A3F58"/>
    <w:rsid w:val="009A5337"/>
    <w:rsid w:val="009C1E1B"/>
    <w:rsid w:val="009E0C55"/>
    <w:rsid w:val="009E2845"/>
    <w:rsid w:val="009F386E"/>
    <w:rsid w:val="00A00760"/>
    <w:rsid w:val="00A55079"/>
    <w:rsid w:val="00AC753A"/>
    <w:rsid w:val="00AD6639"/>
    <w:rsid w:val="00B42DCD"/>
    <w:rsid w:val="00B64B97"/>
    <w:rsid w:val="00B77614"/>
    <w:rsid w:val="00B90295"/>
    <w:rsid w:val="00C46B36"/>
    <w:rsid w:val="00C50BC0"/>
    <w:rsid w:val="00C80201"/>
    <w:rsid w:val="00C86C3F"/>
    <w:rsid w:val="00CC4395"/>
    <w:rsid w:val="00D8020D"/>
    <w:rsid w:val="00D86AF2"/>
    <w:rsid w:val="00D97B00"/>
    <w:rsid w:val="00DA2FCD"/>
    <w:rsid w:val="00DA3CAD"/>
    <w:rsid w:val="00DB357B"/>
    <w:rsid w:val="00DB4D98"/>
    <w:rsid w:val="00DE5FA2"/>
    <w:rsid w:val="00E15831"/>
    <w:rsid w:val="00E23FE9"/>
    <w:rsid w:val="00E33C30"/>
    <w:rsid w:val="00E42B35"/>
    <w:rsid w:val="00E512A0"/>
    <w:rsid w:val="00EC64B2"/>
    <w:rsid w:val="00EE0CC3"/>
    <w:rsid w:val="00F11DED"/>
    <w:rsid w:val="00F1535E"/>
    <w:rsid w:val="00F17F6B"/>
    <w:rsid w:val="00F4675F"/>
    <w:rsid w:val="00F473F8"/>
    <w:rsid w:val="00F501FD"/>
    <w:rsid w:val="00F6446D"/>
    <w:rsid w:val="00F65280"/>
    <w:rsid w:val="00F95A79"/>
    <w:rsid w:val="00FA592A"/>
    <w:rsid w:val="00FA7979"/>
    <w:rsid w:val="00FE06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C0FE5"/>
  <w15:chartTrackingRefBased/>
  <w15:docId w15:val="{59D75DCB-96D1-4E16-A6B7-44EF11BE6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9503A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023679"/>
    <w:rPr>
      <w:color w:val="0000FF"/>
      <w:u w:val="single"/>
    </w:rPr>
  </w:style>
  <w:style w:type="character" w:customStyle="1" w:styleId="Titolo1Carattere">
    <w:name w:val="Titolo 1 Carattere"/>
    <w:basedOn w:val="Carpredefinitoparagrafo"/>
    <w:link w:val="Titolo1"/>
    <w:uiPriority w:val="9"/>
    <w:rsid w:val="009503A2"/>
    <w:rPr>
      <w:rFonts w:ascii="Times New Roman" w:eastAsia="Times New Roman" w:hAnsi="Times New Roman" w:cs="Times New Roman"/>
      <w:b/>
      <w:bCs/>
      <w:kern w:val="36"/>
      <w:sz w:val="48"/>
      <w:szCs w:val="48"/>
      <w:lang w:val="en-US"/>
    </w:rPr>
  </w:style>
  <w:style w:type="table" w:styleId="Grigliatabella">
    <w:name w:val="Table Grid"/>
    <w:basedOn w:val="Tabellanormale"/>
    <w:uiPriority w:val="39"/>
    <w:rsid w:val="00D80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rizzoHTML">
    <w:name w:val="HTML Address"/>
    <w:basedOn w:val="Normale"/>
    <w:link w:val="IndirizzoHTMLCarattere"/>
    <w:uiPriority w:val="99"/>
    <w:semiHidden/>
    <w:unhideWhenUsed/>
    <w:rsid w:val="003E01A0"/>
    <w:pPr>
      <w:spacing w:after="0" w:line="240" w:lineRule="auto"/>
    </w:pPr>
    <w:rPr>
      <w:rFonts w:ascii="Times New Roman" w:eastAsia="Times New Roman" w:hAnsi="Times New Roman" w:cs="Times New Roman"/>
      <w:i/>
      <w:iCs/>
      <w:sz w:val="24"/>
      <w:szCs w:val="24"/>
      <w:lang w:val="en-US"/>
    </w:rPr>
  </w:style>
  <w:style w:type="character" w:customStyle="1" w:styleId="IndirizzoHTMLCarattere">
    <w:name w:val="Indirizzo HTML Carattere"/>
    <w:basedOn w:val="Carpredefinitoparagrafo"/>
    <w:link w:val="IndirizzoHTML"/>
    <w:uiPriority w:val="99"/>
    <w:semiHidden/>
    <w:rsid w:val="003E01A0"/>
    <w:rPr>
      <w:rFonts w:ascii="Times New Roman" w:eastAsia="Times New Roman" w:hAnsi="Times New Roman" w:cs="Times New Roman"/>
      <w:i/>
      <w:iCs/>
      <w:sz w:val="24"/>
      <w:szCs w:val="24"/>
      <w:lang w:val="en-US"/>
    </w:rPr>
  </w:style>
  <w:style w:type="paragraph" w:styleId="NormaleWeb">
    <w:name w:val="Normal (Web)"/>
    <w:basedOn w:val="Normale"/>
    <w:uiPriority w:val="99"/>
    <w:semiHidden/>
    <w:unhideWhenUsed/>
    <w:rsid w:val="005B06B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nfasigrassetto">
    <w:name w:val="Strong"/>
    <w:basedOn w:val="Carpredefinitoparagrafo"/>
    <w:uiPriority w:val="22"/>
    <w:qFormat/>
    <w:rsid w:val="002C64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231725">
      <w:bodyDiv w:val="1"/>
      <w:marLeft w:val="0"/>
      <w:marRight w:val="0"/>
      <w:marTop w:val="0"/>
      <w:marBottom w:val="0"/>
      <w:divBdr>
        <w:top w:val="none" w:sz="0" w:space="0" w:color="auto"/>
        <w:left w:val="none" w:sz="0" w:space="0" w:color="auto"/>
        <w:bottom w:val="none" w:sz="0" w:space="0" w:color="auto"/>
        <w:right w:val="none" w:sz="0" w:space="0" w:color="auto"/>
      </w:divBdr>
    </w:div>
    <w:div w:id="1462574603">
      <w:bodyDiv w:val="1"/>
      <w:marLeft w:val="0"/>
      <w:marRight w:val="0"/>
      <w:marTop w:val="0"/>
      <w:marBottom w:val="0"/>
      <w:divBdr>
        <w:top w:val="none" w:sz="0" w:space="0" w:color="auto"/>
        <w:left w:val="none" w:sz="0" w:space="0" w:color="auto"/>
        <w:bottom w:val="none" w:sz="0" w:space="0" w:color="auto"/>
        <w:right w:val="none" w:sz="0" w:space="0" w:color="auto"/>
      </w:divBdr>
    </w:div>
    <w:div w:id="1550989443">
      <w:bodyDiv w:val="1"/>
      <w:marLeft w:val="0"/>
      <w:marRight w:val="0"/>
      <w:marTop w:val="0"/>
      <w:marBottom w:val="0"/>
      <w:divBdr>
        <w:top w:val="none" w:sz="0" w:space="0" w:color="auto"/>
        <w:left w:val="none" w:sz="0" w:space="0" w:color="auto"/>
        <w:bottom w:val="none" w:sz="0" w:space="0" w:color="auto"/>
        <w:right w:val="none" w:sz="0" w:space="0" w:color="auto"/>
      </w:divBdr>
      <w:divsChild>
        <w:div w:id="695809470">
          <w:marLeft w:val="0"/>
          <w:marRight w:val="0"/>
          <w:marTop w:val="0"/>
          <w:marBottom w:val="0"/>
          <w:divBdr>
            <w:top w:val="none" w:sz="0" w:space="0" w:color="auto"/>
            <w:left w:val="none" w:sz="0" w:space="0" w:color="auto"/>
            <w:bottom w:val="none" w:sz="0" w:space="0" w:color="auto"/>
            <w:right w:val="none" w:sz="0" w:space="0" w:color="auto"/>
          </w:divBdr>
        </w:div>
      </w:divsChild>
    </w:div>
    <w:div w:id="170926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vinacommedia.weebly.com/malebolge.html" TargetMode="External"/><Relationship Id="rId18" Type="http://schemas.openxmlformats.org/officeDocument/2006/relationships/hyperlink" Target="https://it.wikipedia.org/wiki/Rinascimento_lombardo" TargetMode="External"/><Relationship Id="rId26" Type="http://schemas.openxmlformats.org/officeDocument/2006/relationships/hyperlink" Target="https://it.wikipedia.org/wiki/Architetto" TargetMode="External"/><Relationship Id="rId39" Type="http://schemas.openxmlformats.org/officeDocument/2006/relationships/oleObject" Target="embeddings/oleObject1.bin"/><Relationship Id="rId21" Type="http://schemas.openxmlformats.org/officeDocument/2006/relationships/hyperlink" Target="https://it.wikipedia.org/wiki/1483" TargetMode="External"/><Relationship Id="rId34" Type="http://schemas.openxmlformats.org/officeDocument/2006/relationships/hyperlink" Target="https://it.wikipedia.org/wiki/Rimini" TargetMode="External"/><Relationship Id="rId42" Type="http://schemas.openxmlformats.org/officeDocument/2006/relationships/image" Target="media/image3.png"/><Relationship Id="rId47" Type="http://schemas.openxmlformats.org/officeDocument/2006/relationships/hyperlink" Target="https://it.wikipedia.org/wiki/Galleria_Nazionale_delle_Marche" TargetMode="External"/><Relationship Id="rId50" Type="http://schemas.openxmlformats.org/officeDocument/2006/relationships/image" Target="media/image6.png"/><Relationship Id="rId55" Type="http://schemas.openxmlformats.org/officeDocument/2006/relationships/hyperlink" Target="https://it.wikipedia.org/wiki/Giusto_di_Gand" TargetMode="External"/><Relationship Id="rId63" Type="http://schemas.openxmlformats.org/officeDocument/2006/relationships/hyperlink" Target="https://it.wikipedia.org/wiki/Milano" TargetMode="External"/><Relationship Id="rId68" Type="http://schemas.openxmlformats.org/officeDocument/2006/relationships/hyperlink" Target="https://it.wikipedia.org/wiki/Piero_della_Francesca" TargetMode="External"/><Relationship Id="rId7" Type="http://schemas.openxmlformats.org/officeDocument/2006/relationships/hyperlink" Target="https://it.wikipedia.org/wiki/Divina_Commedia" TargetMode="External"/><Relationship Id="rId71" Type="http://schemas.openxmlformats.org/officeDocument/2006/relationships/hyperlink" Target="https://it.wikipedia.org/wiki/Rimini" TargetMode="External"/><Relationship Id="rId2" Type="http://schemas.openxmlformats.org/officeDocument/2006/relationships/settings" Target="settings.xml"/><Relationship Id="rId16" Type="http://schemas.openxmlformats.org/officeDocument/2006/relationships/hyperlink" Target="https://it.wikipedia.org/wiki/XV_secolo" TargetMode="External"/><Relationship Id="rId29" Type="http://schemas.openxmlformats.org/officeDocument/2006/relationships/hyperlink" Target="https://it.wikipedia.org/wiki/Naso" TargetMode="External"/><Relationship Id="rId11" Type="http://schemas.openxmlformats.org/officeDocument/2006/relationships/hyperlink" Target="https://it.wikipedia.org/wiki/Lancillotto" TargetMode="External"/><Relationship Id="rId24" Type="http://schemas.openxmlformats.org/officeDocument/2006/relationships/hyperlink" Target="https://it.wikipedia.org/wiki/1520" TargetMode="External"/><Relationship Id="rId32" Type="http://schemas.openxmlformats.org/officeDocument/2006/relationships/hyperlink" Target="https://it.wikipedia.org/wiki/1451" TargetMode="External"/><Relationship Id="rId37" Type="http://schemas.openxmlformats.org/officeDocument/2006/relationships/hyperlink" Target="https://it.wikipedia.org/wiki/Cavalleria_medievale" TargetMode="External"/><Relationship Id="rId40" Type="http://schemas.openxmlformats.org/officeDocument/2006/relationships/image" Target="media/image2.png"/><Relationship Id="rId45" Type="http://schemas.openxmlformats.org/officeDocument/2006/relationships/hyperlink" Target="https://it.wikipedia.org/wiki/Su_tavola" TargetMode="External"/><Relationship Id="rId53" Type="http://schemas.openxmlformats.org/officeDocument/2006/relationships/hyperlink" Target="https://it.wikipedia.org/wiki/Su_tavola" TargetMode="External"/><Relationship Id="rId58" Type="http://schemas.openxmlformats.org/officeDocument/2006/relationships/hyperlink" Target="https://it.wikipedia.org/wiki/Galleria_nazionale_delle_Marche" TargetMode="External"/><Relationship Id="rId66" Type="http://schemas.openxmlformats.org/officeDocument/2006/relationships/image" Target="media/image8.png"/><Relationship Id="rId74" Type="http://schemas.openxmlformats.org/officeDocument/2006/relationships/theme" Target="theme/theme1.xml"/><Relationship Id="rId5" Type="http://schemas.openxmlformats.org/officeDocument/2006/relationships/hyperlink" Target="https://it.wikipedia.org/wiki/Francesca_da_Rimini" TargetMode="External"/><Relationship Id="rId15" Type="http://schemas.openxmlformats.org/officeDocument/2006/relationships/hyperlink" Target="https://it.wikipedia.org/wiki/Urbino" TargetMode="External"/><Relationship Id="rId23" Type="http://schemas.openxmlformats.org/officeDocument/2006/relationships/hyperlink" Target="https://it.wikipedia.org/wiki/6_aprile" TargetMode="External"/><Relationship Id="rId28" Type="http://schemas.openxmlformats.org/officeDocument/2006/relationships/hyperlink" Target="https://it.wikipedia.org/wiki/Rinascimento" TargetMode="External"/><Relationship Id="rId36" Type="http://schemas.openxmlformats.org/officeDocument/2006/relationships/hyperlink" Target="https://it.wikipedia.org/wiki/1433" TargetMode="External"/><Relationship Id="rId49" Type="http://schemas.openxmlformats.org/officeDocument/2006/relationships/image" Target="media/image5.png"/><Relationship Id="rId57" Type="http://schemas.openxmlformats.org/officeDocument/2006/relationships/hyperlink" Target="https://it.wikipedia.org/wiki/1475" TargetMode="External"/><Relationship Id="rId61" Type="http://schemas.openxmlformats.org/officeDocument/2006/relationships/hyperlink" Target="https://it.wikipedia.org/wiki/1472" TargetMode="External"/><Relationship Id="rId10" Type="http://schemas.openxmlformats.org/officeDocument/2006/relationships/hyperlink" Target="https://it.wikipedia.org/wiki/Inferno_(Divina_Commedia)" TargetMode="External"/><Relationship Id="rId19" Type="http://schemas.openxmlformats.org/officeDocument/2006/relationships/hyperlink" Target="https://it.wikipedia.org/wiki/Basilica_di_San_Pietro" TargetMode="External"/><Relationship Id="rId31" Type="http://schemas.openxmlformats.org/officeDocument/2006/relationships/hyperlink" Target="https://it.wikipedia.org/wiki/Piero_della_Francesca" TargetMode="External"/><Relationship Id="rId44" Type="http://schemas.openxmlformats.org/officeDocument/2006/relationships/hyperlink" Target="https://it.wikipedia.org/wiki/Pittura_a_tempera" TargetMode="External"/><Relationship Id="rId52" Type="http://schemas.openxmlformats.org/officeDocument/2006/relationships/hyperlink" Target="https://it.wikipedia.org/wiki/Tempera" TargetMode="External"/><Relationship Id="rId60" Type="http://schemas.openxmlformats.org/officeDocument/2006/relationships/hyperlink" Target="https://it.wikipedia.org/wiki/Sacra_Conversazione" TargetMode="External"/><Relationship Id="rId65" Type="http://schemas.openxmlformats.org/officeDocument/2006/relationships/hyperlink" Target="https://it.wikipedia.org/wiki/Urbino" TargetMode="External"/><Relationship Id="rId73" Type="http://schemas.openxmlformats.org/officeDocument/2006/relationships/fontTable" Target="fontTable.xml"/><Relationship Id="rId4" Type="http://schemas.openxmlformats.org/officeDocument/2006/relationships/hyperlink" Target="https://it.wikipedia.org/wiki/Paolo_Malatesta" TargetMode="External"/><Relationship Id="rId9" Type="http://schemas.openxmlformats.org/officeDocument/2006/relationships/hyperlink" Target="https://it.wikipedia.org/wiki/Ravenna" TargetMode="External"/><Relationship Id="rId14" Type="http://schemas.openxmlformats.org/officeDocument/2006/relationships/hyperlink" Target="https://divinacommedia.weebly.com/inferno-canto-xxvii.html" TargetMode="External"/><Relationship Id="rId22" Type="http://schemas.openxmlformats.org/officeDocument/2006/relationships/hyperlink" Target="https://it.wikipedia.org/wiki/Roma" TargetMode="External"/><Relationship Id="rId27" Type="http://schemas.openxmlformats.org/officeDocument/2006/relationships/hyperlink" Target="https://it.wikipedia.org/wiki/Italia" TargetMode="External"/><Relationship Id="rId30" Type="http://schemas.openxmlformats.org/officeDocument/2006/relationships/hyperlink" Target="https://it.wikipedia.org/wiki/Affresco" TargetMode="External"/><Relationship Id="rId35" Type="http://schemas.openxmlformats.org/officeDocument/2006/relationships/hyperlink" Target="https://it.wikipedia.org/wiki/Sigismondo_di_Lussemburgo" TargetMode="External"/><Relationship Id="rId43" Type="http://schemas.openxmlformats.org/officeDocument/2006/relationships/image" Target="media/image4.png"/><Relationship Id="rId48" Type="http://schemas.openxmlformats.org/officeDocument/2006/relationships/hyperlink" Target="https://it.wikipedia.org/wiki/Urbino" TargetMode="External"/><Relationship Id="rId56" Type="http://schemas.openxmlformats.org/officeDocument/2006/relationships/hyperlink" Target="https://it.wikipedia.org/wiki/Melozzo_da_Forl%C3%AC" TargetMode="External"/><Relationship Id="rId64" Type="http://schemas.openxmlformats.org/officeDocument/2006/relationships/hyperlink" Target="https://it.wikipedia.org/wiki/Chiesa_di_San_Bernardino_(Urbino)" TargetMode="External"/><Relationship Id="rId69" Type="http://schemas.openxmlformats.org/officeDocument/2006/relationships/hyperlink" Target="https://it.wikipedia.org/wiki/1451" TargetMode="External"/><Relationship Id="rId8" Type="http://schemas.openxmlformats.org/officeDocument/2006/relationships/hyperlink" Target="https://it.wikipedia.org/wiki/Dante_Alighieri" TargetMode="External"/><Relationship Id="rId51" Type="http://schemas.openxmlformats.org/officeDocument/2006/relationships/image" Target="media/image7.png"/><Relationship Id="rId72" Type="http://schemas.openxmlformats.org/officeDocument/2006/relationships/image" Target="media/image9.png"/><Relationship Id="rId3" Type="http://schemas.openxmlformats.org/officeDocument/2006/relationships/webSettings" Target="webSettings.xml"/><Relationship Id="rId12" Type="http://schemas.openxmlformats.org/officeDocument/2006/relationships/hyperlink" Target="https://it.wikipedia.org/wiki/Ginevra_(ciclo_arturiano)" TargetMode="External"/><Relationship Id="rId17" Type="http://schemas.openxmlformats.org/officeDocument/2006/relationships/hyperlink" Target="https://it.wikipedia.org/wiki/Milano" TargetMode="External"/><Relationship Id="rId25" Type="http://schemas.openxmlformats.org/officeDocument/2006/relationships/hyperlink" Target="https://it.wikipedia.org/wiki/Pittore" TargetMode="External"/><Relationship Id="rId33" Type="http://schemas.openxmlformats.org/officeDocument/2006/relationships/hyperlink" Target="https://it.wikipedia.org/wiki/Tempio_Malatestiano" TargetMode="External"/><Relationship Id="rId38" Type="http://schemas.openxmlformats.org/officeDocument/2006/relationships/image" Target="media/image1.png"/><Relationship Id="rId46" Type="http://schemas.openxmlformats.org/officeDocument/2006/relationships/hyperlink" Target="https://it.wikipedia.org/wiki/Piero_della_Francesca" TargetMode="External"/><Relationship Id="rId59" Type="http://schemas.openxmlformats.org/officeDocument/2006/relationships/hyperlink" Target="https://it.wikipedia.org/wiki/Urbino" TargetMode="External"/><Relationship Id="rId67" Type="http://schemas.openxmlformats.org/officeDocument/2006/relationships/hyperlink" Target="https://it.wikipedia.org/wiki/Affresco" TargetMode="External"/><Relationship Id="rId20" Type="http://schemas.openxmlformats.org/officeDocument/2006/relationships/hyperlink" Target="https://it.wikipedia.org/wiki/Urbino" TargetMode="External"/><Relationship Id="rId41" Type="http://schemas.openxmlformats.org/officeDocument/2006/relationships/oleObject" Target="embeddings/oleObject2.bin"/><Relationship Id="rId54" Type="http://schemas.openxmlformats.org/officeDocument/2006/relationships/hyperlink" Target="https://it.wikipedia.org/wiki/Pedro_Berruguete" TargetMode="External"/><Relationship Id="rId62" Type="http://schemas.openxmlformats.org/officeDocument/2006/relationships/hyperlink" Target="https://it.wikipedia.org/wiki/Pinacoteca_di_Brera" TargetMode="External"/><Relationship Id="rId70" Type="http://schemas.openxmlformats.org/officeDocument/2006/relationships/hyperlink" Target="https://it.wikipedia.org/wiki/Tempio_Malatestiano" TargetMode="External"/><Relationship Id="rId1" Type="http://schemas.openxmlformats.org/officeDocument/2006/relationships/styles" Target="styles.xml"/><Relationship Id="rId6" Type="http://schemas.openxmlformats.org/officeDocument/2006/relationships/hyperlink" Target="https://it.wikipedia.org/wiki/Inferno_-_Canto_quint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7</Pages>
  <Words>2505</Words>
  <Characters>14282</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filippoliguori55@outlook.it</dc:creator>
  <cp:keywords/>
  <dc:description/>
  <cp:lastModifiedBy>filippoliguori55@outlook.it</cp:lastModifiedBy>
  <cp:revision>25</cp:revision>
  <dcterms:created xsi:type="dcterms:W3CDTF">2020-12-02T16:25:00Z</dcterms:created>
  <dcterms:modified xsi:type="dcterms:W3CDTF">2020-12-03T14:45:00Z</dcterms:modified>
</cp:coreProperties>
</file>