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8810" w14:textId="262A2D2F" w:rsidR="008109E2" w:rsidRPr="00150884" w:rsidRDefault="007B5E07" w:rsidP="0015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50884">
        <w:rPr>
          <w:b/>
          <w:bCs/>
        </w:rPr>
        <w:t>IL PARCO DEGLI ACQUEDOTTI</w:t>
      </w:r>
    </w:p>
    <w:p w14:paraId="3B143E37" w14:textId="12A38B2A" w:rsidR="007B5E07" w:rsidRDefault="007B5E07"/>
    <w:p w14:paraId="4DC0B1D6" w14:textId="77777777" w:rsid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</w:rPr>
      </w:pPr>
      <w:r>
        <w:rPr>
          <w:rFonts w:ascii="Montserrat" w:hAnsi="Montserrat"/>
          <w:color w:val="000000"/>
          <w:sz w:val="26"/>
          <w:szCs w:val="26"/>
        </w:rPr>
        <w:t>L’area del parco </w:t>
      </w:r>
      <w:r>
        <w:rPr>
          <w:rStyle w:val="Enfasigrassetto"/>
          <w:rFonts w:ascii="Montserrat" w:hAnsi="Montserrat"/>
          <w:color w:val="000000"/>
          <w:sz w:val="26"/>
          <w:szCs w:val="26"/>
          <w:bdr w:val="none" w:sz="0" w:space="0" w:color="auto" w:frame="1"/>
        </w:rPr>
        <w:t>presenta una straordinaria ricchezza</w:t>
      </w:r>
      <w:r>
        <w:rPr>
          <w:rFonts w:ascii="Montserrat" w:hAnsi="Montserrat"/>
          <w:color w:val="000000"/>
          <w:sz w:val="26"/>
          <w:szCs w:val="26"/>
        </w:rPr>
        <w:t> di testimonianze storico-archeologiche, che vanno dall’</w:t>
      </w:r>
      <w:r>
        <w:rPr>
          <w:rStyle w:val="Enfasigrassetto"/>
          <w:rFonts w:ascii="Montserrat" w:hAnsi="Montserrat"/>
          <w:color w:val="000000"/>
          <w:sz w:val="26"/>
          <w:szCs w:val="26"/>
          <w:bdr w:val="none" w:sz="0" w:space="0" w:color="auto" w:frame="1"/>
        </w:rPr>
        <w:t>età romana repubblicana, al medioevo ed al rinascimento.</w:t>
      </w:r>
    </w:p>
    <w:p w14:paraId="747331D6" w14:textId="77777777" w:rsid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</w:rPr>
      </w:pPr>
      <w:r>
        <w:rPr>
          <w:rFonts w:ascii="Montserrat" w:hAnsi="Montserrat"/>
          <w:color w:val="000000"/>
          <w:sz w:val="26"/>
          <w:szCs w:val="26"/>
        </w:rPr>
        <w:t xml:space="preserve">Grandiose ville appartenute a famiglie patrizie sorgevano in questo angolo di campagna romana; numerose </w:t>
      </w:r>
      <w:r w:rsidRPr="007B5E07">
        <w:rPr>
          <w:rFonts w:ascii="Montserrat" w:hAnsi="Montserrat"/>
          <w:b/>
          <w:bCs/>
          <w:color w:val="000000"/>
          <w:sz w:val="26"/>
          <w:szCs w:val="26"/>
        </w:rPr>
        <w:t>tombe</w:t>
      </w:r>
      <w:r>
        <w:rPr>
          <w:rFonts w:ascii="Montserrat" w:hAnsi="Montserrat"/>
          <w:color w:val="000000"/>
          <w:sz w:val="26"/>
          <w:szCs w:val="26"/>
        </w:rPr>
        <w:t xml:space="preserve"> ipogee ed altre sepolture vennero collocate lungo la </w:t>
      </w:r>
      <w:r w:rsidRPr="007B5E07">
        <w:rPr>
          <w:rFonts w:ascii="Montserrat" w:hAnsi="Montserrat"/>
          <w:b/>
          <w:bCs/>
          <w:color w:val="000000"/>
          <w:sz w:val="26"/>
          <w:szCs w:val="26"/>
        </w:rPr>
        <w:t>Via Latina</w:t>
      </w:r>
      <w:r>
        <w:rPr>
          <w:rFonts w:ascii="Montserrat" w:hAnsi="Montserrat"/>
          <w:color w:val="000000"/>
          <w:sz w:val="26"/>
          <w:szCs w:val="26"/>
        </w:rPr>
        <w:t xml:space="preserve">, che attraversava il parco e di cui è oggi visibile un breve tratto ben conservato; </w:t>
      </w:r>
      <w:r w:rsidRPr="007B5E07">
        <w:rPr>
          <w:rFonts w:ascii="Montserrat" w:hAnsi="Montserrat"/>
          <w:b/>
          <w:bCs/>
          <w:color w:val="000000"/>
          <w:sz w:val="26"/>
          <w:szCs w:val="26"/>
        </w:rPr>
        <w:t>torri e casali rurali</w:t>
      </w:r>
      <w:r>
        <w:rPr>
          <w:rFonts w:ascii="Montserrat" w:hAnsi="Montserrat"/>
          <w:color w:val="000000"/>
          <w:sz w:val="26"/>
          <w:szCs w:val="26"/>
        </w:rPr>
        <w:t xml:space="preserve"> per la cui costruzione sono stati utilizzati anche materiali di recupero dalle rovine romane.</w:t>
      </w:r>
    </w:p>
    <w:p w14:paraId="2E5B2FCD" w14:textId="77777777" w:rsid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</w:rPr>
      </w:pPr>
      <w:r>
        <w:rPr>
          <w:rFonts w:ascii="Montserrat" w:hAnsi="Montserrat"/>
          <w:color w:val="000000"/>
          <w:sz w:val="26"/>
          <w:szCs w:val="26"/>
        </w:rPr>
        <w:t>Ma gli</w:t>
      </w:r>
      <w:r>
        <w:rPr>
          <w:rStyle w:val="Enfasigrassetto"/>
          <w:rFonts w:ascii="Montserrat" w:hAnsi="Montserrat"/>
          <w:color w:val="000000"/>
          <w:sz w:val="26"/>
          <w:szCs w:val="26"/>
          <w:bdr w:val="none" w:sz="0" w:space="0" w:color="auto" w:frame="1"/>
        </w:rPr>
        <w:t> indiscussi protagonisti</w:t>
      </w:r>
      <w:r>
        <w:rPr>
          <w:rFonts w:ascii="Montserrat" w:hAnsi="Montserrat"/>
          <w:color w:val="000000"/>
          <w:sz w:val="26"/>
          <w:szCs w:val="26"/>
        </w:rPr>
        <w:t> della scena che il parco offre ai visitatori sono  ben </w:t>
      </w:r>
      <w:r>
        <w:rPr>
          <w:rStyle w:val="Enfasigrassetto"/>
          <w:rFonts w:ascii="Montserrat" w:hAnsi="Montserrat"/>
          <w:color w:val="000000"/>
          <w:sz w:val="26"/>
          <w:szCs w:val="26"/>
          <w:bdr w:val="none" w:sz="0" w:space="0" w:color="auto" w:frame="1"/>
        </w:rPr>
        <w:t>sette acquedotti,</w:t>
      </w:r>
      <w:r>
        <w:rPr>
          <w:rFonts w:ascii="Montserrat" w:hAnsi="Montserrat"/>
          <w:color w:val="000000"/>
          <w:sz w:val="26"/>
          <w:szCs w:val="26"/>
        </w:rPr>
        <w:t xml:space="preserve"> da cui il nome. </w:t>
      </w:r>
      <w:r w:rsidRPr="007B5E07">
        <w:rPr>
          <w:rFonts w:ascii="Montserrat" w:hAnsi="Montserrat"/>
          <w:b/>
          <w:bCs/>
          <w:color w:val="000000"/>
          <w:sz w:val="26"/>
          <w:szCs w:val="26"/>
        </w:rPr>
        <w:t>Sei di epoca romana ed uno cinquecentesco</w:t>
      </w:r>
      <w:r>
        <w:rPr>
          <w:rFonts w:ascii="Montserrat" w:hAnsi="Montserrat"/>
          <w:color w:val="000000"/>
          <w:sz w:val="26"/>
          <w:szCs w:val="26"/>
        </w:rPr>
        <w:t xml:space="preserve">, corrono sopra e sotto la superficie erbosa per tutta la lunghezza del parco, proseguendo poi il loro percorso fino alla zona di </w:t>
      </w:r>
      <w:r w:rsidRPr="007B5E07">
        <w:rPr>
          <w:rFonts w:ascii="Montserrat" w:hAnsi="Montserrat"/>
          <w:b/>
          <w:bCs/>
          <w:color w:val="000000"/>
          <w:sz w:val="26"/>
          <w:szCs w:val="26"/>
        </w:rPr>
        <w:t>Porta Maggiore</w:t>
      </w:r>
      <w:r>
        <w:rPr>
          <w:rFonts w:ascii="Montserrat" w:hAnsi="Montserrat"/>
          <w:color w:val="000000"/>
          <w:sz w:val="26"/>
          <w:szCs w:val="26"/>
        </w:rPr>
        <w:t xml:space="preserve"> nel centro dell’urbe.</w:t>
      </w:r>
    </w:p>
    <w:p w14:paraId="7B458E9B" w14:textId="77777777" w:rsidR="007B5E07" w:rsidRP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  <w:shd w:val="clear" w:color="auto" w:fill="FFFFFF"/>
        </w:rPr>
      </w:pPr>
      <w:r>
        <w:rPr>
          <w:rFonts w:ascii="Montserrat" w:hAnsi="Montserrat"/>
          <w:color w:val="000000"/>
          <w:sz w:val="26"/>
          <w:szCs w:val="26"/>
        </w:rPr>
        <w:t xml:space="preserve">La presenza di sorgenti naturali e le acque del </w:t>
      </w:r>
      <w:r w:rsidRPr="007B5E07">
        <w:rPr>
          <w:rFonts w:ascii="Montserrat" w:hAnsi="Montserrat"/>
          <w:b/>
          <w:bCs/>
          <w:color w:val="000000"/>
          <w:sz w:val="26"/>
          <w:szCs w:val="26"/>
        </w:rPr>
        <w:t>fiume Aniene</w:t>
      </w:r>
      <w:r>
        <w:rPr>
          <w:rFonts w:ascii="Montserrat" w:hAnsi="Montserrat"/>
          <w:color w:val="000000"/>
          <w:sz w:val="26"/>
          <w:szCs w:val="26"/>
        </w:rPr>
        <w:t>, principale affluente del Tevere la cui vall</w:t>
      </w: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>e si estende poco a est della città, fecero preferire questa zona agli architetti romani per lo sviluppo di una rete idrica che non ebbe eguali in nessun altro luogo del mondo antico.</w:t>
      </w:r>
    </w:p>
    <w:p w14:paraId="641BA494" w14:textId="77777777" w:rsidR="007B5E07" w:rsidRP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  <w:shd w:val="clear" w:color="auto" w:fill="FFFFFF"/>
        </w:rPr>
      </w:pP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>A partire dal IV secolo a.C. queste incredibili opere di ingegneria civile hanno contribuito allo sviluppo e alla magnificenza di Roma, portando l’acqua alle numerose fontane, edifici pubblici, terme e palazzi nobili del centro.</w:t>
      </w:r>
    </w:p>
    <w:p w14:paraId="1385ADE4" w14:textId="77777777" w:rsidR="007B5E07" w:rsidRP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  <w:shd w:val="clear" w:color="auto" w:fill="FFFFFF"/>
        </w:rPr>
      </w:pP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Gli stessi acquedotti sono legati anche alla decadenza e alla caduta di Roma per mano dei </w:t>
      </w:r>
      <w:r w:rsidRPr="007B5E07">
        <w:rPr>
          <w:rFonts w:ascii="Montserrat" w:hAnsi="Montserrat"/>
          <w:b/>
          <w:bCs/>
          <w:color w:val="000000"/>
          <w:sz w:val="26"/>
          <w:szCs w:val="26"/>
          <w:shd w:val="clear" w:color="auto" w:fill="FFFFFF"/>
        </w:rPr>
        <w:t>popoli barbari</w:t>
      </w: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: più volte danneggiati durante i tentativi di incursione, furono i </w:t>
      </w:r>
      <w:r w:rsidRPr="007B5E07">
        <w:rPr>
          <w:rFonts w:ascii="Montserrat" w:hAnsi="Montserrat"/>
          <w:b/>
          <w:bCs/>
          <w:color w:val="000000"/>
          <w:sz w:val="26"/>
          <w:szCs w:val="26"/>
          <w:shd w:val="clear" w:color="auto" w:fill="FFFFFF"/>
        </w:rPr>
        <w:t xml:space="preserve">Goti di </w:t>
      </w:r>
      <w:proofErr w:type="spellStart"/>
      <w:r w:rsidRPr="007B5E07">
        <w:rPr>
          <w:rFonts w:ascii="Montserrat" w:hAnsi="Montserrat"/>
          <w:b/>
          <w:bCs/>
          <w:color w:val="000000"/>
          <w:sz w:val="26"/>
          <w:szCs w:val="26"/>
          <w:shd w:val="clear" w:color="auto" w:fill="FFFFFF"/>
        </w:rPr>
        <w:t>Vitige</w:t>
      </w:r>
      <w:proofErr w:type="spellEnd"/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 che ne interruppero deliberatamente il flusso durante </w:t>
      </w:r>
      <w:r w:rsidRPr="007B5E07">
        <w:rPr>
          <w:rFonts w:ascii="Montserrat" w:hAnsi="Montserrat"/>
          <w:b/>
          <w:bCs/>
          <w:color w:val="000000"/>
          <w:sz w:val="26"/>
          <w:szCs w:val="26"/>
          <w:shd w:val="clear" w:color="auto" w:fill="FFFFFF"/>
        </w:rPr>
        <w:t>l’assedio del 537</w:t>
      </w: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. L’area teatro di questo triste capitolo della storia romana, conosciuta appunto come “campo barbarico” si trova nel </w:t>
      </w:r>
      <w:r w:rsidRPr="007B5E07">
        <w:rPr>
          <w:rFonts w:ascii="Montserrat" w:hAnsi="Montserrat"/>
          <w:b/>
          <w:bCs/>
          <w:color w:val="000000"/>
          <w:sz w:val="26"/>
          <w:szCs w:val="26"/>
          <w:shd w:val="clear" w:color="auto" w:fill="FFFFFF"/>
        </w:rPr>
        <w:t>parco di Tor Fiscale</w:t>
      </w: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>, contiguo al Parco degli Acquedotti.</w:t>
      </w:r>
    </w:p>
    <w:p w14:paraId="271E932A" w14:textId="6357435B" w:rsid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  <w:shd w:val="clear" w:color="auto" w:fill="FFFFFF"/>
        </w:rPr>
      </w:pPr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La radura alle spalle del casale di Roma Vecchia è uno dei luoghi più significativi per comprendere la storia degli antichi acquedotti ed il loro percorso nel parco: qui infatti è possibile osservare le </w:t>
      </w:r>
      <w:r w:rsidRPr="007B5E07">
        <w:rPr>
          <w:rFonts w:ascii="Montserrat" w:hAnsi="Montserrat"/>
          <w:b/>
          <w:bCs/>
          <w:color w:val="000000"/>
          <w:sz w:val="26"/>
          <w:szCs w:val="26"/>
          <w:shd w:val="clear" w:color="auto" w:fill="FFFFFF"/>
        </w:rPr>
        <w:t>basse arcate dell’Acqua Marcia</w:t>
      </w:r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, sovrastate da una fascia di blocchi e lastre di travertino che ne racchiudono lo speco. A ridosso di tale struttura si notano i resti di un fianco dell’Aqua </w:t>
      </w:r>
      <w:proofErr w:type="spellStart"/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>Tepula</w:t>
      </w:r>
      <w:proofErr w:type="spellEnd"/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>, realizzato in laterizio, mentre della Julia non restano tracce ma sappiamo che anche questo acquedotto ha affiancato e ricalcato il tracciato della Marcia. Del tutto evidente è invece la netta sovrapposizione del condotto dell’</w:t>
      </w:r>
      <w:r w:rsidRPr="007B5E07">
        <w:rPr>
          <w:rFonts w:ascii="Montserrat" w:hAnsi="Montserrat"/>
          <w:b/>
          <w:bCs/>
          <w:color w:val="000000"/>
          <w:sz w:val="26"/>
          <w:szCs w:val="26"/>
          <w:shd w:val="clear" w:color="auto" w:fill="FFFFFF"/>
        </w:rPr>
        <w:t>Acquedotto Felice</w:t>
      </w:r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>, col suo profilo ricurvo ricoperto da uno strato di calcestruzzo.</w:t>
      </w:r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ab/>
      </w:r>
    </w:p>
    <w:p w14:paraId="098958D9" w14:textId="77777777" w:rsidR="007B5E07" w:rsidRP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  <w:shd w:val="clear" w:color="auto" w:fill="FFFFFF"/>
        </w:rPr>
      </w:pP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Al centro di questo insieme monumentale si apre una bocca di scarico dell’Acquedotto Felice che va a formare un grazioso laghetto circondato da alberi, luogo ideale per una sosta durante le passeggiate estive. </w:t>
      </w: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lastRenderedPageBreak/>
        <w:t xml:space="preserve">L’acqua tuttavia </w:t>
      </w:r>
      <w:r w:rsidRPr="007B5E07">
        <w:rPr>
          <w:rFonts w:ascii="Montserrat" w:hAnsi="Montserrat"/>
          <w:b/>
          <w:bCs/>
          <w:color w:val="000000"/>
          <w:sz w:val="26"/>
          <w:szCs w:val="26"/>
          <w:shd w:val="clear" w:color="auto" w:fill="FFFFFF"/>
        </w:rPr>
        <w:t>non è potabile</w:t>
      </w: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>, come indicato dal cartello presso la fonte; l’Acquedotto Felice è infatti tuttora in uso e gestito dall’azienda pubblica dell’acqua di Roma (</w:t>
      </w:r>
      <w:r w:rsidRPr="007B5E07">
        <w:rPr>
          <w:rFonts w:ascii="Montserrat" w:hAnsi="Montserrat"/>
          <w:b/>
          <w:bCs/>
          <w:color w:val="000000"/>
          <w:sz w:val="26"/>
          <w:szCs w:val="26"/>
          <w:shd w:val="clear" w:color="auto" w:fill="FFFFFF"/>
        </w:rPr>
        <w:t>Acea</w:t>
      </w: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>) ma solo per irrigazione e per alimentare alcune fontane monumentali.</w:t>
      </w:r>
    </w:p>
    <w:p w14:paraId="752239E5" w14:textId="77777777" w:rsidR="007B5E07" w:rsidRP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  <w:shd w:val="clear" w:color="auto" w:fill="FFFFFF"/>
        </w:rPr>
      </w:pPr>
      <w:r w:rsidRPr="007B5E07">
        <w:rPr>
          <w:rFonts w:ascii="Montserrat" w:hAnsi="Montserrat"/>
          <w:color w:val="000000"/>
          <w:sz w:val="26"/>
          <w:szCs w:val="26"/>
          <w:shd w:val="clear" w:color="auto" w:fill="FFFFFF"/>
        </w:rPr>
        <w:t>Utilizzando alcune rampe di scale è possibile in questo punto valicare agevolmente gli acquedotti per apprezzare le diverse opere di costruzione e consolidamento poste sui due lati in epoche successive.</w:t>
      </w:r>
    </w:p>
    <w:p w14:paraId="25BFDBC4" w14:textId="6B814D11" w:rsid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  <w:shd w:val="clear" w:color="auto" w:fill="FFFFFF"/>
        </w:rPr>
      </w:pPr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 xml:space="preserve">Nella stessa area, pochi metri più a est, sorge un troncone distaccato dell’Acqua </w:t>
      </w:r>
      <w:proofErr w:type="spellStart"/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>Tepula</w:t>
      </w:r>
      <w:proofErr w:type="spellEnd"/>
      <w:r>
        <w:rPr>
          <w:rFonts w:ascii="Montserrat" w:hAnsi="Montserrat"/>
          <w:color w:val="000000"/>
          <w:sz w:val="26"/>
          <w:szCs w:val="26"/>
          <w:shd w:val="clear" w:color="auto" w:fill="FFFFFF"/>
        </w:rPr>
        <w:t>. Dal lato di Via Tuscolana si conservano le opere di rafforzamento di età adrianea. Nel muraglione si nota infine una piccola apertura a doppio spiovente, probabile innesto per una derivazione secondaria.</w:t>
      </w:r>
    </w:p>
    <w:p w14:paraId="5A767DCF" w14:textId="6CDFF4FE" w:rsidR="007B5E07" w:rsidRDefault="007B5E07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  <w:shd w:val="clear" w:color="auto" w:fill="FFFFFF"/>
        </w:rPr>
      </w:pPr>
    </w:p>
    <w:p w14:paraId="66C694EE" w14:textId="3DB08690" w:rsidR="00150884" w:rsidRDefault="00150884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</w:rPr>
      </w:pPr>
      <w:r>
        <w:rPr>
          <w:rFonts w:ascii="Montserrat" w:hAnsi="Montserrat"/>
          <w:noProof/>
          <w:color w:val="000000"/>
          <w:sz w:val="26"/>
          <w:szCs w:val="26"/>
        </w:rPr>
        <w:drawing>
          <wp:inline distT="0" distB="0" distL="0" distR="0" wp14:anchorId="4678BE32" wp14:editId="3666030C">
            <wp:extent cx="6120130" cy="22136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19E8" w14:textId="0D7F41EA" w:rsidR="003F731F" w:rsidRPr="007B5E07" w:rsidRDefault="003F731F" w:rsidP="007B5E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6"/>
          <w:szCs w:val="26"/>
        </w:rPr>
      </w:pPr>
      <w:hyperlink r:id="rId5" w:history="1">
        <w:r>
          <w:rPr>
            <w:rStyle w:val="Collegamentoipertestuale"/>
          </w:rPr>
          <w:t>Acquedotti | Il Parco degli acquedotti</w:t>
        </w:r>
      </w:hyperlink>
    </w:p>
    <w:sectPr w:rsidR="003F731F" w:rsidRPr="007B5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07"/>
    <w:rsid w:val="00150884"/>
    <w:rsid w:val="003F731F"/>
    <w:rsid w:val="007B5E07"/>
    <w:rsid w:val="0081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DB48"/>
  <w15:chartTrackingRefBased/>
  <w15:docId w15:val="{87807D3B-43A1-49A9-A976-EA34DF0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5E0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F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codegliacquedotti.com/acquedotti-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Liguori</dc:creator>
  <cp:keywords/>
  <dc:description/>
  <cp:lastModifiedBy>Salvatore Liguori</cp:lastModifiedBy>
  <cp:revision>2</cp:revision>
  <dcterms:created xsi:type="dcterms:W3CDTF">2022-07-16T15:32:00Z</dcterms:created>
  <dcterms:modified xsi:type="dcterms:W3CDTF">2022-07-16T15:40:00Z</dcterms:modified>
</cp:coreProperties>
</file>